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79" w:rsidRPr="00857379" w:rsidRDefault="00857379" w:rsidP="00857379">
      <w:pPr>
        <w:widowControl/>
        <w:shd w:val="clear" w:color="auto" w:fill="FFFFFF"/>
        <w:ind w:right="9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食品安全国家标准</w:t>
      </w:r>
    </w:p>
    <w:p w:rsidR="00857379" w:rsidRPr="00857379" w:rsidRDefault="00857379" w:rsidP="00857379">
      <w:pPr>
        <w:widowControl/>
        <w:shd w:val="clear" w:color="auto" w:fill="FFFFFF"/>
        <w:spacing w:line="1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 </w:t>
      </w:r>
    </w:p>
    <w:p w:rsidR="00857379" w:rsidRPr="00857379" w:rsidRDefault="00857379" w:rsidP="00857379">
      <w:pPr>
        <w:widowControl/>
        <w:shd w:val="clear" w:color="auto" w:fill="FFFFFF"/>
        <w:ind w:left="4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灭菌乳</w:t>
      </w:r>
      <w:r w:rsidRPr="00857379">
        <w:rPr>
          <w:rFonts w:ascii="Helvetica" w:eastAsia="宋体" w:hAnsi="Helvetica" w:cs="Helvetica"/>
          <w:color w:val="3E3E3E"/>
          <w:kern w:val="0"/>
          <w:sz w:val="11"/>
          <w:szCs w:val="11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National</w:t>
      </w:r>
      <w:proofErr w:type="gramStart"/>
      <w:r w:rsidRPr="00857379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  food</w:t>
      </w:r>
      <w:proofErr w:type="gramEnd"/>
      <w:r w:rsidRPr="00857379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 xml:space="preserve"> safety standard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Sterilized</w:t>
      </w:r>
      <w:proofErr w:type="gramStart"/>
      <w:r w:rsidRPr="00857379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  milk</w:t>
      </w:r>
      <w:proofErr w:type="gramEnd"/>
    </w:p>
    <w:p w:rsidR="00857379" w:rsidRPr="00857379" w:rsidRDefault="00857379" w:rsidP="00857379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0"/>
          <w:szCs w:val="20"/>
        </w:rPr>
        <w:t>  </w:t>
      </w:r>
    </w:p>
    <w:p w:rsidR="00857379" w:rsidRPr="00857379" w:rsidRDefault="00857379" w:rsidP="00857379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857379" w:rsidRPr="00857379" w:rsidRDefault="00857379" w:rsidP="00857379">
      <w:pPr>
        <w:widowControl/>
        <w:shd w:val="clear" w:color="auto" w:fill="FFFFFF"/>
        <w:ind w:right="9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（第一次讨论稿）</w:t>
      </w:r>
      <w:r w:rsidRPr="00857379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中国农业科学院北京畜牧兽医研究所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农业部奶及奶制品质量监督检验测试中心（北京）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农业部奶产品质量安全风险评估实验室（北京）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857379" w:rsidRPr="00857379" w:rsidRDefault="00857379" w:rsidP="00857379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等线" w:eastAsia="等线" w:hAnsi="等线" w:cs="Helvetica" w:hint="eastAsia"/>
          <w:color w:val="3E3E3E"/>
          <w:kern w:val="0"/>
          <w:sz w:val="20"/>
          <w:szCs w:val="20"/>
        </w:rPr>
        <w:br w:type="textWrapping" w:clear="all"/>
      </w:r>
    </w:p>
    <w:p w:rsidR="00857379" w:rsidRPr="00857379" w:rsidRDefault="00857379" w:rsidP="00857379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微软雅黑" w:eastAsia="微软雅黑" w:hAnsi="微软雅黑" w:cs="Helvetica" w:hint="eastAsia"/>
          <w:b/>
          <w:bCs/>
          <w:color w:val="3E3E3E"/>
          <w:kern w:val="0"/>
          <w:sz w:val="29"/>
          <w:szCs w:val="29"/>
        </w:rPr>
        <w:t>前     言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本标准代替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GB25190—2010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《食品安全国家标准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  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灭菌乳》</w:t>
      </w: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。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本标准与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GB25190—2010</w:t>
      </w: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相比，主要变化如下：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修改了超高温灭菌乳和保持灭菌乳的定义；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修改了原料要求；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增加了灭菌程度的评价指标；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857379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修改了标签的要求。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本标准所代替标准的历次版本发布情况为：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——GB19645—2005</w:t>
      </w: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、</w:t>
      </w: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GB 25190—2010</w:t>
      </w:r>
      <w:r w:rsidRPr="00857379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。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31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17"/>
          <w:szCs w:val="17"/>
        </w:rPr>
        <w:t> </w:t>
      </w:r>
    </w:p>
    <w:p w:rsidR="00857379" w:rsidRPr="00857379" w:rsidRDefault="00857379" w:rsidP="00857379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范围</w:t>
      </w:r>
    </w:p>
    <w:p w:rsidR="00857379" w:rsidRPr="00857379" w:rsidRDefault="00857379" w:rsidP="00857379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本标准适用于全脂、脱脂和部分脱脂灭菌乳。</w:t>
      </w:r>
    </w:p>
    <w:p w:rsidR="00857379" w:rsidRPr="00857379" w:rsidRDefault="00857379" w:rsidP="00857379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2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规范性引用文件</w:t>
      </w:r>
    </w:p>
    <w:p w:rsidR="00857379" w:rsidRPr="00857379" w:rsidRDefault="00857379" w:rsidP="00857379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本标准中引用的文件对于本标准的应用是必不可少的。凡是注日期的引用文件，仅所注日期的版本适用于本标准。凡是不注日期的引用文件，其新版本（包括所有的修改单）适用于本标准。</w:t>
      </w:r>
    </w:p>
    <w:p w:rsidR="00857379" w:rsidRPr="00857379" w:rsidRDefault="00857379" w:rsidP="00857379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术语和定义</w:t>
      </w:r>
    </w:p>
    <w:p w:rsidR="00857379" w:rsidRPr="00857379" w:rsidRDefault="00857379" w:rsidP="00857379">
      <w:pPr>
        <w:widowControl/>
        <w:shd w:val="clear" w:color="auto" w:fill="FFFFFF"/>
        <w:spacing w:line="405" w:lineRule="atLeast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下列术语和定义适用于本文件。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3.1</w:t>
      </w:r>
    </w:p>
    <w:p w:rsidR="00857379" w:rsidRPr="00857379" w:rsidRDefault="00857379" w:rsidP="00857379">
      <w:pPr>
        <w:widowControl/>
        <w:shd w:val="clear" w:color="auto" w:fill="FFFFFF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000000"/>
          <w:kern w:val="0"/>
          <w:sz w:val="24"/>
          <w:szCs w:val="24"/>
        </w:rPr>
        <w:t>超高温灭菌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乳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  ultra high-temperature milk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仅以生牛（羊）乳为原料，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在连续流动状态下，加热到至少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135</w:t>
      </w:r>
      <w:r w:rsidRPr="00857379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℃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并保持数秒时间的灭菌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, 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再经无菌灌装等工序制成的液体产品。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3.2</w:t>
      </w:r>
    </w:p>
    <w:p w:rsidR="00857379" w:rsidRPr="00857379" w:rsidRDefault="00857379" w:rsidP="00857379">
      <w:pPr>
        <w:widowControl/>
        <w:shd w:val="clear" w:color="auto" w:fill="FFFFFF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保持灭菌乳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  retort sterilized milk</w:t>
      </w:r>
    </w:p>
    <w:p w:rsidR="00857379" w:rsidRPr="00857379" w:rsidRDefault="00857379" w:rsidP="00857379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仅以生牛（羊）乳为原料，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无论是否经过预热处理，在灌装并密封之后经灭菌等工序制成的液体产品。</w:t>
      </w:r>
    </w:p>
    <w:p w:rsidR="00857379" w:rsidRPr="00857379" w:rsidRDefault="00857379" w:rsidP="00857379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技术要求</w:t>
      </w:r>
    </w:p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4.1　原料要求：</w:t>
      </w:r>
      <w:proofErr w:type="gramStart"/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生乳应符合</w:t>
      </w:r>
      <w:proofErr w:type="gramEnd"/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GB19301的要求。</w:t>
      </w:r>
    </w:p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4.2　感官要求：应符合表1的规定。</w:t>
      </w:r>
    </w:p>
    <w:p w:rsidR="00857379" w:rsidRPr="00857379" w:rsidRDefault="00857379" w:rsidP="00857379">
      <w:pPr>
        <w:widowControl/>
        <w:shd w:val="clear" w:color="auto" w:fill="FFFFFF"/>
        <w:ind w:left="11" w:right="31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表1 感官要求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3374"/>
        <w:gridCol w:w="3260"/>
      </w:tblGrid>
      <w:tr w:rsidR="00857379" w:rsidRPr="00857379" w:rsidTr="00857379">
        <w:trPr>
          <w:trHeight w:val="480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项    目</w:t>
            </w:r>
          </w:p>
        </w:tc>
        <w:tc>
          <w:tcPr>
            <w:tcW w:w="3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要    求 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检验方法</w:t>
            </w:r>
          </w:p>
        </w:tc>
      </w:tr>
      <w:tr w:rsidR="00857379" w:rsidRPr="00857379" w:rsidTr="00857379">
        <w:trPr>
          <w:trHeight w:val="48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色泽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呈乳白色或微黄色。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取适量试样置于 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50mL 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烧杯中，在自然光下观察色泽和组织状态。闻其气味，用温开水漱口，品尝滋味。</w:t>
            </w:r>
          </w:p>
        </w:tc>
      </w:tr>
      <w:tr w:rsidR="00857379" w:rsidRPr="00857379" w:rsidTr="00857379">
        <w:trPr>
          <w:trHeight w:val="48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滋味、气味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具有乳固有的香味，无异味。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7379" w:rsidRPr="00857379" w:rsidRDefault="00857379" w:rsidP="00857379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857379" w:rsidRPr="00857379" w:rsidTr="00857379">
        <w:trPr>
          <w:trHeight w:val="645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组织状态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呈均匀一致液体，无凝块、无沉淀、无正常视力可见异物。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7379" w:rsidRPr="00857379" w:rsidRDefault="00857379" w:rsidP="00857379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4.3　理化指标：应符合表2的规定。</w:t>
      </w:r>
      <w:r w:rsidRPr="00857379">
        <w:rPr>
          <w:rFonts w:ascii="Calibri" w:eastAsia="黑体" w:hAnsi="Calibri" w:cs="Calibri"/>
          <w:color w:val="3E3E3E"/>
          <w:kern w:val="0"/>
          <w:sz w:val="24"/>
          <w:szCs w:val="24"/>
        </w:rPr>
        <w:t> </w:t>
      </w:r>
    </w:p>
    <w:p w:rsidR="00857379" w:rsidRPr="00857379" w:rsidRDefault="00857379" w:rsidP="00857379">
      <w:pPr>
        <w:widowControl/>
        <w:shd w:val="clear" w:color="auto" w:fill="FFFFFF"/>
        <w:ind w:left="11" w:right="33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Calibri" w:eastAsia="黑体" w:hAnsi="Calibri" w:cs="Calibri"/>
          <w:color w:val="3E3E3E"/>
          <w:kern w:val="0"/>
          <w:sz w:val="24"/>
          <w:szCs w:val="24"/>
        </w:rPr>
        <w:t> </w:t>
      </w:r>
    </w:p>
    <w:p w:rsidR="00857379" w:rsidRPr="00857379" w:rsidRDefault="00857379" w:rsidP="00857379">
      <w:pPr>
        <w:widowControl/>
        <w:shd w:val="clear" w:color="auto" w:fill="FFFFFF"/>
        <w:ind w:left="11" w:right="33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表2</w:t>
      </w:r>
      <w:r w:rsidRPr="00857379">
        <w:rPr>
          <w:rFonts w:ascii="Calibri" w:eastAsia="黑体" w:hAnsi="Calibri" w:cs="Calibri"/>
          <w:color w:val="3E3E3E"/>
          <w:kern w:val="0"/>
          <w:sz w:val="24"/>
          <w:szCs w:val="24"/>
        </w:rPr>
        <w:t> </w:t>
      </w: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 理化指标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409"/>
        <w:gridCol w:w="2835"/>
      </w:tblGrid>
      <w:tr w:rsidR="00857379" w:rsidRPr="00857379" w:rsidTr="00857379">
        <w:trPr>
          <w:trHeight w:val="405"/>
          <w:tblHeader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项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目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指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标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检验方法</w:t>
            </w:r>
          </w:p>
        </w:tc>
      </w:tr>
      <w:tr w:rsidR="00857379" w:rsidRPr="00857379" w:rsidTr="00857379">
        <w:trPr>
          <w:trHeight w:val="48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脂肪/(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g/100g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全脂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              </w:t>
            </w:r>
            <w:r w:rsidRPr="00857379">
              <w:rPr>
                <w:rFonts w:ascii="宋体" w:eastAsia="宋体" w:hAnsi="宋体" w:cs="Helvetica" w:hint="eastAsia"/>
                <w:color w:val="FF0000"/>
                <w:kern w:val="0"/>
                <w:sz w:val="18"/>
                <w:szCs w:val="18"/>
              </w:rPr>
              <w:t>≥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部分脱脂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        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脱脂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              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3.1</w:t>
            </w:r>
          </w:p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1.0~2.0</w:t>
            </w:r>
          </w:p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0.5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GB 5009.6 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</w:tc>
      </w:tr>
      <w:tr w:rsidR="00857379" w:rsidRPr="00857379" w:rsidTr="00857379">
        <w:trPr>
          <w:trHeight w:val="121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lastRenderedPageBreak/>
              <w:t>蛋白质/(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g/100g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    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牛乳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                  ≥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羊乳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 xml:space="preserve">                    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5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2.9</w:t>
            </w:r>
          </w:p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5009.5</w:t>
            </w:r>
          </w:p>
        </w:tc>
      </w:tr>
      <w:tr w:rsidR="00857379" w:rsidRPr="00857379" w:rsidTr="00857379">
        <w:trPr>
          <w:trHeight w:val="48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非脂乳固体/(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g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100g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                           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3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3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5413.39</w:t>
            </w:r>
          </w:p>
        </w:tc>
      </w:tr>
      <w:tr w:rsidR="00857379" w:rsidRPr="00857379" w:rsidTr="00857379">
        <w:trPr>
          <w:trHeight w:val="55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bottom"/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酸度/(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ºΤ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牛乳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羊乳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 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bottom"/>
            <w:hideMark/>
          </w:tcPr>
          <w:p w:rsidR="00857379" w:rsidRPr="00857379" w:rsidRDefault="00857379" w:rsidP="00857379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12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～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857379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～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GB 5009.239</w:t>
            </w:r>
          </w:p>
        </w:tc>
      </w:tr>
      <w:tr w:rsidR="00857379" w:rsidRPr="00857379" w:rsidTr="00857379">
        <w:trPr>
          <w:trHeight w:val="55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hideMark/>
          </w:tcPr>
          <w:p w:rsidR="00857379" w:rsidRPr="00857379" w:rsidRDefault="00857379" w:rsidP="00857379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乳果糖</w:t>
            </w:r>
            <w:r w:rsidRPr="00857379">
              <w:rPr>
                <w:rFonts w:ascii="宋体" w:eastAsia="宋体" w:hAnsi="宋体" w:cs="Helvetica" w:hint="eastAsia"/>
                <w:color w:val="FF0000"/>
                <w:kern w:val="0"/>
                <w:sz w:val="18"/>
                <w:szCs w:val="18"/>
              </w:rPr>
              <w:t>/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(mg/L)          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超高温灭菌乳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＜</w:t>
            </w:r>
          </w:p>
          <w:p w:rsidR="00857379" w:rsidRPr="00857379" w:rsidRDefault="00857379" w:rsidP="00857379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保持灭菌乳</w:t>
            </w: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    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hideMark/>
          </w:tcPr>
          <w:p w:rsidR="00857379" w:rsidRPr="00857379" w:rsidRDefault="00857379" w:rsidP="00857379">
            <w:pPr>
              <w:widowControl/>
              <w:wordWrap w:val="0"/>
              <w:ind w:firstLine="36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600</w:t>
            </w:r>
          </w:p>
          <w:p w:rsidR="00857379" w:rsidRPr="00857379" w:rsidRDefault="00857379" w:rsidP="00857379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36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</w:t>
            </w:r>
          </w:p>
          <w:p w:rsidR="00857379" w:rsidRPr="00857379" w:rsidRDefault="00857379" w:rsidP="00857379">
            <w:pPr>
              <w:widowControl/>
              <w:wordWrap w:val="0"/>
              <w:ind w:left="36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NY/T  939</w:t>
            </w:r>
          </w:p>
        </w:tc>
      </w:tr>
      <w:tr w:rsidR="00857379" w:rsidRPr="00857379" w:rsidTr="00857379">
        <w:trPr>
          <w:trHeight w:val="285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857379" w:rsidRPr="00857379" w:rsidRDefault="00857379" w:rsidP="00857379">
            <w:pPr>
              <w:widowControl/>
              <w:wordWrap w:val="0"/>
              <w:ind w:left="15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857379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  <w:vertAlign w:val="superscript"/>
              </w:rPr>
              <w:t>a</w:t>
            </w:r>
            <w:r w:rsidRPr="00857379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仅适用于超高温瞬时灭菌乳</w:t>
            </w:r>
          </w:p>
        </w:tc>
      </w:tr>
    </w:tbl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4.4　污染物限量：应符合GB2762的规定。</w:t>
      </w:r>
    </w:p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4.5　真菌毒素限量：应符合GB2761的规定。</w:t>
      </w:r>
    </w:p>
    <w:p w:rsidR="00857379" w:rsidRPr="00857379" w:rsidRDefault="00857379" w:rsidP="00857379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4.6　微生物限量：应符合商业无菌的要求，按GB/T 4789.26规定的方法检验。</w:t>
      </w:r>
    </w:p>
    <w:p w:rsidR="00857379" w:rsidRPr="00857379" w:rsidRDefault="00857379" w:rsidP="00857379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标签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857379" w:rsidRPr="00857379" w:rsidRDefault="00857379" w:rsidP="00857379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5.1　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应在产品包装主要展示面上紧邻产品名称的位置，使用不小于产品名称字号且字体高度不小于主要</w:t>
      </w:r>
      <w:proofErr w:type="gramStart"/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展示面</w:t>
      </w:r>
      <w:proofErr w:type="gramEnd"/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高度五分之一的汉字标注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纯牛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羊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奶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或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纯牛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羊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乳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857379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产品类型应标注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“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超高温灭菌乳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”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或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“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保持灭菌乳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”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。</w:t>
      </w:r>
    </w:p>
    <w:p w:rsidR="00857379" w:rsidRPr="00857379" w:rsidRDefault="00857379" w:rsidP="00857379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5.2　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在产品包装上可标注所用生乳的等级。</w:t>
      </w:r>
    </w:p>
    <w:p w:rsidR="00857379" w:rsidRPr="00857379" w:rsidRDefault="00857379" w:rsidP="00857379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6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 xml:space="preserve">　运输与贮存</w:t>
      </w:r>
    </w:p>
    <w:p w:rsidR="00857379" w:rsidRPr="00857379" w:rsidRDefault="00857379" w:rsidP="00857379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运输与贮存温度应不高于常温（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≤25</w:t>
      </w:r>
      <w:r w:rsidRPr="0085737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</w:t>
      </w:r>
      <w:r w:rsidRPr="00857379">
        <w:rPr>
          <w:rFonts w:ascii="Helvetica" w:eastAsia="宋体" w:hAnsi="Helvetica" w:cs="Helvetica"/>
          <w:color w:val="FF0000"/>
          <w:kern w:val="0"/>
          <w:sz w:val="24"/>
          <w:szCs w:val="24"/>
        </w:rPr>
        <w:t>）。</w:t>
      </w:r>
    </w:p>
    <w:p w:rsidR="001C72F8" w:rsidRPr="00857379" w:rsidRDefault="001C72F8">
      <w:bookmarkStart w:id="0" w:name="_GoBack"/>
      <w:bookmarkEnd w:id="0"/>
    </w:p>
    <w:sectPr w:rsidR="001C72F8" w:rsidRPr="0085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1C72F8"/>
    <w:rsid w:val="00857379"/>
    <w:rsid w:val="00D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3E71-E614-4297-B7D9-75A696BC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7379"/>
    <w:rPr>
      <w:b/>
      <w:bCs/>
    </w:rPr>
  </w:style>
  <w:style w:type="character" w:customStyle="1" w:styleId="apple-converted-space">
    <w:name w:val="apple-converted-space"/>
    <w:basedOn w:val="a0"/>
    <w:rsid w:val="0085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Xiaofan Li</dc:creator>
  <cp:keywords/>
  <dc:description/>
  <cp:lastModifiedBy>Xiaofan Li</cp:lastModifiedBy>
  <cp:revision>3</cp:revision>
  <dcterms:created xsi:type="dcterms:W3CDTF">2018-02-24T01:31:00Z</dcterms:created>
  <dcterms:modified xsi:type="dcterms:W3CDTF">2018-02-24T01:32:00Z</dcterms:modified>
</cp:coreProperties>
</file>