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0A" w:rsidRPr="00465300" w:rsidRDefault="00FF6BBF" w:rsidP="00706E15">
      <w:pPr>
        <w:widowControl/>
        <w:spacing w:beforeLines="50" w:afterLines="50" w:line="360" w:lineRule="exact"/>
        <w:jc w:val="center"/>
        <w:rPr>
          <w:b/>
          <w:bCs/>
          <w:sz w:val="32"/>
          <w:szCs w:val="32"/>
        </w:rPr>
      </w:pPr>
      <w:r w:rsidRPr="00465300">
        <w:rPr>
          <w:rFonts w:hint="eastAsia"/>
          <w:b/>
          <w:bCs/>
          <w:sz w:val="32"/>
          <w:szCs w:val="32"/>
        </w:rPr>
        <w:t>《</w:t>
      </w:r>
      <w:r w:rsidRPr="00465300">
        <w:rPr>
          <w:rFonts w:hint="eastAsia"/>
          <w:b/>
          <w:sz w:val="32"/>
          <w:szCs w:val="32"/>
        </w:rPr>
        <w:t>食品安全国家标准</w:t>
      </w:r>
      <w:r w:rsidR="00D47FE3">
        <w:rPr>
          <w:rFonts w:hint="eastAsia"/>
          <w:b/>
          <w:sz w:val="32"/>
          <w:szCs w:val="32"/>
        </w:rPr>
        <w:t xml:space="preserve"> </w:t>
      </w:r>
      <w:r w:rsidR="00D014EA" w:rsidRPr="00465300">
        <w:rPr>
          <w:rFonts w:hint="eastAsia"/>
          <w:b/>
          <w:bCs/>
          <w:sz w:val="32"/>
          <w:szCs w:val="32"/>
        </w:rPr>
        <w:t>营养强化剂</w:t>
      </w:r>
      <w:r w:rsidR="00D47FE3">
        <w:rPr>
          <w:rFonts w:hint="eastAsia"/>
          <w:b/>
          <w:bCs/>
          <w:sz w:val="32"/>
          <w:szCs w:val="32"/>
        </w:rPr>
        <w:t xml:space="preserve"> </w:t>
      </w:r>
      <w:r w:rsidR="006078D1" w:rsidRPr="00465300">
        <w:rPr>
          <w:rFonts w:hint="eastAsia"/>
          <w:b/>
          <w:sz w:val="32"/>
          <w:szCs w:val="32"/>
        </w:rPr>
        <w:t>植物甲萘醌</w:t>
      </w:r>
      <w:r w:rsidRPr="00465300">
        <w:rPr>
          <w:rFonts w:hint="eastAsia"/>
          <w:b/>
          <w:bCs/>
          <w:sz w:val="32"/>
          <w:szCs w:val="32"/>
        </w:rPr>
        <w:t>》</w:t>
      </w:r>
    </w:p>
    <w:p w:rsidR="007D3FBA" w:rsidRPr="00465300" w:rsidRDefault="00FF6BBF" w:rsidP="00706E15">
      <w:pPr>
        <w:widowControl/>
        <w:spacing w:beforeLines="50" w:afterLines="50" w:line="360" w:lineRule="exact"/>
        <w:jc w:val="center"/>
        <w:rPr>
          <w:b/>
          <w:sz w:val="32"/>
          <w:szCs w:val="32"/>
        </w:rPr>
      </w:pPr>
      <w:r w:rsidRPr="00465300">
        <w:rPr>
          <w:rFonts w:hint="eastAsia"/>
          <w:b/>
          <w:bCs/>
          <w:sz w:val="32"/>
          <w:szCs w:val="32"/>
        </w:rPr>
        <w:t>（征求意见稿）</w:t>
      </w:r>
      <w:r w:rsidRPr="00465300">
        <w:rPr>
          <w:rFonts w:hint="eastAsia"/>
          <w:b/>
          <w:sz w:val="32"/>
          <w:szCs w:val="32"/>
        </w:rPr>
        <w:t>编制说明</w:t>
      </w:r>
    </w:p>
    <w:p w:rsidR="007D3FBA" w:rsidRPr="00465300" w:rsidRDefault="00FF6BBF" w:rsidP="00706E15">
      <w:pPr>
        <w:numPr>
          <w:ilvl w:val="0"/>
          <w:numId w:val="5"/>
        </w:num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r w:rsidRPr="00465300">
        <w:rPr>
          <w:rFonts w:hint="eastAsia"/>
          <w:b/>
          <w:szCs w:val="21"/>
        </w:rPr>
        <w:t>工作简况</w:t>
      </w:r>
    </w:p>
    <w:p w:rsidR="00FF6BBF" w:rsidRPr="00465300" w:rsidRDefault="00FF6BBF" w:rsidP="00FF6BBF">
      <w:pPr>
        <w:outlineLvl w:val="0"/>
        <w:rPr>
          <w:b/>
          <w:szCs w:val="21"/>
        </w:rPr>
      </w:pPr>
      <w:r w:rsidRPr="00465300">
        <w:rPr>
          <w:b/>
          <w:szCs w:val="21"/>
        </w:rPr>
        <w:t>(</w:t>
      </w:r>
      <w:proofErr w:type="gramStart"/>
      <w:r w:rsidRPr="00465300">
        <w:rPr>
          <w:rFonts w:hint="eastAsia"/>
          <w:b/>
          <w:szCs w:val="21"/>
        </w:rPr>
        <w:t>一</w:t>
      </w:r>
      <w:proofErr w:type="gramEnd"/>
      <w:r w:rsidRPr="00465300">
        <w:rPr>
          <w:b/>
          <w:szCs w:val="21"/>
        </w:rPr>
        <w:t xml:space="preserve">) </w:t>
      </w:r>
      <w:r w:rsidRPr="00465300">
        <w:rPr>
          <w:rFonts w:hint="eastAsia"/>
          <w:b/>
          <w:szCs w:val="21"/>
        </w:rPr>
        <w:t>任务来源、起草单位、起草人</w:t>
      </w:r>
    </w:p>
    <w:p w:rsidR="00FF6BBF" w:rsidRPr="00465300" w:rsidRDefault="00FF6BBF" w:rsidP="00FF6BBF">
      <w:pPr>
        <w:widowControl/>
        <w:ind w:firstLineChars="200" w:firstLine="420"/>
        <w:rPr>
          <w:rFonts w:asciiTheme="minorEastAsia" w:eastAsiaTheme="minorEastAsia" w:hAnsiTheme="minorEastAsia"/>
          <w:szCs w:val="21"/>
        </w:rPr>
      </w:pPr>
      <w:r w:rsidRPr="00465300">
        <w:rPr>
          <w:rFonts w:asciiTheme="minorEastAsia" w:eastAsiaTheme="minorEastAsia" w:hAnsiTheme="minorEastAsia" w:hint="eastAsia"/>
          <w:szCs w:val="21"/>
        </w:rPr>
        <w:t>根据国家卫生和计划生育委员会食品安全标准与监测评估司</w:t>
      </w:r>
      <w:r w:rsidRPr="00465300">
        <w:rPr>
          <w:rFonts w:asciiTheme="minorEastAsia" w:eastAsiaTheme="minorEastAsia" w:hAnsiTheme="minorEastAsia"/>
          <w:szCs w:val="21"/>
        </w:rPr>
        <w:t>“</w:t>
      </w:r>
      <w:r w:rsidRPr="00465300">
        <w:rPr>
          <w:rFonts w:asciiTheme="minorEastAsia" w:eastAsiaTheme="minorEastAsia" w:hAnsiTheme="minorEastAsia" w:hint="eastAsia"/>
          <w:szCs w:val="21"/>
        </w:rPr>
        <w:t>食品安全国家标准制（修）订项目委托协议书（</w:t>
      </w:r>
      <w:r w:rsidRPr="00465300">
        <w:rPr>
          <w:rFonts w:asciiTheme="minorEastAsia" w:eastAsiaTheme="minorEastAsia" w:hAnsiTheme="minorEastAsia"/>
          <w:szCs w:val="21"/>
        </w:rPr>
        <w:t>201</w:t>
      </w:r>
      <w:r w:rsidRPr="00465300">
        <w:rPr>
          <w:rFonts w:asciiTheme="minorEastAsia" w:eastAsiaTheme="minorEastAsia" w:hAnsiTheme="minorEastAsia" w:hint="eastAsia"/>
          <w:szCs w:val="21"/>
        </w:rPr>
        <w:t>6年）</w:t>
      </w:r>
      <w:r w:rsidRPr="00465300">
        <w:rPr>
          <w:rFonts w:asciiTheme="minorEastAsia" w:eastAsiaTheme="minorEastAsia" w:hAnsiTheme="minorEastAsia"/>
          <w:szCs w:val="21"/>
        </w:rPr>
        <w:t>”</w:t>
      </w:r>
      <w:r w:rsidRPr="00465300">
        <w:rPr>
          <w:rFonts w:asciiTheme="minorEastAsia" w:eastAsiaTheme="minorEastAsia" w:hAnsiTheme="minorEastAsia" w:hint="eastAsia"/>
          <w:szCs w:val="21"/>
        </w:rPr>
        <w:t>（项目编号为</w:t>
      </w:r>
      <w:r w:rsidRPr="00465300">
        <w:rPr>
          <w:rFonts w:asciiTheme="minorEastAsia" w:eastAsiaTheme="minorEastAsia" w:hAnsiTheme="minorEastAsia"/>
        </w:rPr>
        <w:t>spaq-201</w:t>
      </w:r>
      <w:r w:rsidRPr="00465300">
        <w:rPr>
          <w:rFonts w:asciiTheme="minorEastAsia" w:eastAsiaTheme="minorEastAsia" w:hAnsiTheme="minorEastAsia" w:hint="eastAsia"/>
        </w:rPr>
        <w:t>6</w:t>
      </w:r>
      <w:r w:rsidRPr="00465300">
        <w:rPr>
          <w:rFonts w:asciiTheme="minorEastAsia" w:eastAsiaTheme="minorEastAsia" w:hAnsiTheme="minorEastAsia"/>
        </w:rPr>
        <w:t>-</w:t>
      </w:r>
      <w:r w:rsidR="00BF330A" w:rsidRPr="00465300">
        <w:rPr>
          <w:rFonts w:asciiTheme="minorEastAsia" w:eastAsiaTheme="minorEastAsia" w:hAnsiTheme="minorEastAsia" w:hint="eastAsia"/>
        </w:rPr>
        <w:t>160</w:t>
      </w:r>
      <w:r w:rsidRPr="00465300">
        <w:rPr>
          <w:rFonts w:asciiTheme="minorEastAsia" w:eastAsiaTheme="minorEastAsia" w:hAnsiTheme="minorEastAsia" w:hint="eastAsia"/>
        </w:rPr>
        <w:t>）</w:t>
      </w:r>
      <w:r w:rsidRPr="00465300">
        <w:rPr>
          <w:rFonts w:asciiTheme="minorEastAsia" w:eastAsiaTheme="minorEastAsia" w:hAnsiTheme="minorEastAsia" w:hint="eastAsia"/>
          <w:szCs w:val="21"/>
        </w:rPr>
        <w:t>，</w:t>
      </w:r>
      <w:r w:rsidR="00FC75B6" w:rsidRPr="00465300">
        <w:rPr>
          <w:rFonts w:asciiTheme="minorEastAsia" w:eastAsiaTheme="minorEastAsia" w:hAnsiTheme="minorEastAsia" w:hint="eastAsia"/>
          <w:szCs w:val="21"/>
        </w:rPr>
        <w:t>“</w:t>
      </w:r>
      <w:r w:rsidR="00087E13" w:rsidRPr="00465300">
        <w:rPr>
          <w:rFonts w:asciiTheme="minorEastAsia" w:eastAsiaTheme="minorEastAsia" w:hAnsiTheme="minorEastAsia" w:hint="eastAsia"/>
          <w:szCs w:val="21"/>
        </w:rPr>
        <w:t>食品安全国家标准食品</w:t>
      </w:r>
      <w:r w:rsidR="00BF330A" w:rsidRPr="00465300">
        <w:rPr>
          <w:rFonts w:asciiTheme="minorEastAsia" w:eastAsiaTheme="minorEastAsia" w:hAnsiTheme="minorEastAsia" w:hint="eastAsia"/>
          <w:szCs w:val="21"/>
        </w:rPr>
        <w:t>营养强化剂植物甲</w:t>
      </w:r>
      <w:proofErr w:type="gramStart"/>
      <w:r w:rsidR="00BF330A" w:rsidRPr="00465300">
        <w:rPr>
          <w:rFonts w:asciiTheme="minorEastAsia" w:eastAsiaTheme="minorEastAsia" w:hAnsiTheme="minorEastAsia" w:hint="eastAsia"/>
          <w:szCs w:val="21"/>
        </w:rPr>
        <w:t>萘醌</w:t>
      </w:r>
      <w:proofErr w:type="gramEnd"/>
      <w:r w:rsidR="00FC75B6" w:rsidRPr="00465300">
        <w:rPr>
          <w:rFonts w:asciiTheme="minorEastAsia" w:eastAsiaTheme="minorEastAsia" w:hAnsiTheme="minorEastAsia" w:hint="eastAsia"/>
          <w:szCs w:val="21"/>
        </w:rPr>
        <w:t>”</w:t>
      </w:r>
      <w:r w:rsidR="00BF330A" w:rsidRPr="00465300">
        <w:rPr>
          <w:rFonts w:asciiTheme="minorEastAsia" w:eastAsiaTheme="minorEastAsia" w:hAnsiTheme="minorEastAsia" w:hint="eastAsia"/>
          <w:szCs w:val="21"/>
        </w:rPr>
        <w:t>被列入</w:t>
      </w:r>
      <w:r w:rsidR="004F6005" w:rsidRPr="00465300">
        <w:rPr>
          <w:rFonts w:asciiTheme="minorEastAsia" w:eastAsiaTheme="minorEastAsia" w:hAnsiTheme="minorEastAsia" w:hint="eastAsia"/>
          <w:szCs w:val="21"/>
        </w:rPr>
        <w:t>2016年度食品安全国家标准项目计划（第二批）</w:t>
      </w:r>
      <w:r w:rsidRPr="00465300">
        <w:rPr>
          <w:rFonts w:asciiTheme="minorEastAsia" w:eastAsiaTheme="minorEastAsia" w:hAnsiTheme="minorEastAsia" w:hint="eastAsia"/>
          <w:szCs w:val="21"/>
        </w:rPr>
        <w:t>。</w:t>
      </w:r>
      <w:r w:rsidR="00701658" w:rsidRPr="00465300">
        <w:rPr>
          <w:rFonts w:asciiTheme="minorEastAsia" w:eastAsiaTheme="minorEastAsia" w:hAnsiTheme="minorEastAsia" w:hint="eastAsia"/>
          <w:szCs w:val="21"/>
        </w:rPr>
        <w:t>项目承担单位为上海市质量监督</w:t>
      </w:r>
      <w:r w:rsidR="00227704" w:rsidRPr="00465300">
        <w:rPr>
          <w:rFonts w:asciiTheme="minorEastAsia" w:eastAsiaTheme="minorEastAsia" w:hAnsiTheme="minorEastAsia" w:hint="eastAsia"/>
          <w:szCs w:val="21"/>
        </w:rPr>
        <w:t>检验</w:t>
      </w:r>
      <w:r w:rsidR="00701658" w:rsidRPr="00465300">
        <w:rPr>
          <w:rFonts w:asciiTheme="minorEastAsia" w:eastAsiaTheme="minorEastAsia" w:hAnsiTheme="minorEastAsia" w:hint="eastAsia"/>
          <w:szCs w:val="21"/>
        </w:rPr>
        <w:t>技术研究院</w:t>
      </w:r>
      <w:r w:rsidRPr="00465300">
        <w:rPr>
          <w:rFonts w:asciiTheme="minorEastAsia" w:eastAsiaTheme="minorEastAsia" w:hAnsiTheme="minorEastAsia" w:hint="eastAsia"/>
          <w:szCs w:val="21"/>
        </w:rPr>
        <w:t>。</w:t>
      </w:r>
    </w:p>
    <w:p w:rsidR="00FF6BBF" w:rsidRPr="00465300" w:rsidRDefault="00FF6BBF" w:rsidP="00FF6BBF">
      <w:pPr>
        <w:widowControl/>
        <w:ind w:firstLineChars="200" w:firstLine="420"/>
        <w:jc w:val="left"/>
      </w:pPr>
      <w:r w:rsidRPr="00465300">
        <w:rPr>
          <w:rFonts w:hint="eastAsia"/>
        </w:rPr>
        <w:t>本标准起草单位：</w:t>
      </w:r>
      <w:r w:rsidR="004117A2" w:rsidRPr="00465300">
        <w:rPr>
          <w:rFonts w:hint="eastAsia"/>
        </w:rPr>
        <w:t>上海市质量监督检验技术研究院</w:t>
      </w:r>
      <w:r w:rsidR="001346E0" w:rsidRPr="00465300">
        <w:rPr>
          <w:rFonts w:hint="eastAsia"/>
        </w:rPr>
        <w:t>。</w:t>
      </w:r>
    </w:p>
    <w:p w:rsidR="006031A3" w:rsidRPr="00465300" w:rsidRDefault="00FF6BBF" w:rsidP="00FF6BBF">
      <w:pPr>
        <w:widowControl/>
        <w:ind w:firstLineChars="200" w:firstLine="420"/>
        <w:jc w:val="left"/>
        <w:rPr>
          <w:szCs w:val="21"/>
        </w:rPr>
      </w:pPr>
      <w:r w:rsidRPr="00465300">
        <w:rPr>
          <w:rFonts w:hint="eastAsia"/>
          <w:szCs w:val="21"/>
        </w:rPr>
        <w:t>本标准起草人：</w:t>
      </w:r>
      <w:r w:rsidR="001346E0" w:rsidRPr="00465300">
        <w:rPr>
          <w:rFonts w:hint="eastAsia"/>
          <w:szCs w:val="21"/>
        </w:rPr>
        <w:t>彭亚锋，马跃龙，段文锋，杨保刚，李勤，褚佳玥，赵琴，戴彦韵，宋瑞，喻钱钱，刘洋，张亦南</w:t>
      </w:r>
      <w:r w:rsidR="006031A3" w:rsidRPr="00465300">
        <w:rPr>
          <w:rFonts w:hint="eastAsia"/>
          <w:szCs w:val="21"/>
        </w:rPr>
        <w:t>。</w:t>
      </w:r>
    </w:p>
    <w:p w:rsidR="00FF6BBF" w:rsidRPr="00465300" w:rsidRDefault="00FF6BBF" w:rsidP="00FF6BBF">
      <w:pPr>
        <w:widowControl/>
        <w:ind w:firstLineChars="200" w:firstLine="420"/>
        <w:jc w:val="left"/>
        <w:rPr>
          <w:szCs w:val="21"/>
        </w:rPr>
      </w:pPr>
      <w:r w:rsidRPr="00465300">
        <w:rPr>
          <w:rFonts w:hint="eastAsia"/>
        </w:rPr>
        <w:t>本标准起草单位</w:t>
      </w:r>
      <w:r w:rsidRPr="00465300">
        <w:rPr>
          <w:rFonts w:hint="eastAsia"/>
          <w:szCs w:val="21"/>
        </w:rPr>
        <w:t>负责标准技术资料查询、收集及对比，检测方法的验证比对，样品检测及数据整理，标准文本及编制说明的起草、撰写，行业内征求意见，组织标准的初审讨论会及标准报送等。</w:t>
      </w:r>
    </w:p>
    <w:p w:rsidR="00FF6BBF" w:rsidRPr="00465300" w:rsidRDefault="00FF6BBF" w:rsidP="00FF6BBF">
      <w:pPr>
        <w:outlineLvl w:val="0"/>
        <w:rPr>
          <w:b/>
          <w:szCs w:val="21"/>
        </w:rPr>
      </w:pPr>
      <w:r w:rsidRPr="00465300">
        <w:rPr>
          <w:rFonts w:hint="eastAsia"/>
          <w:b/>
          <w:szCs w:val="21"/>
        </w:rPr>
        <w:t>（二）简要起草过程</w:t>
      </w:r>
    </w:p>
    <w:p w:rsidR="00FF6BBF" w:rsidRPr="00465300" w:rsidRDefault="00FF6BBF" w:rsidP="00FF6BBF">
      <w:pPr>
        <w:widowControl/>
        <w:ind w:firstLineChars="200" w:firstLine="420"/>
        <w:rPr>
          <w:szCs w:val="21"/>
        </w:rPr>
      </w:pPr>
      <w:r w:rsidRPr="00465300">
        <w:rPr>
          <w:szCs w:val="21"/>
        </w:rPr>
        <w:t>1</w:t>
      </w:r>
      <w:r w:rsidRPr="00465300">
        <w:rPr>
          <w:rFonts w:hint="eastAsia"/>
          <w:szCs w:val="21"/>
        </w:rPr>
        <w:t>.</w:t>
      </w:r>
      <w:r w:rsidR="00855318" w:rsidRPr="00465300">
        <w:rPr>
          <w:szCs w:val="21"/>
        </w:rPr>
        <w:t>201</w:t>
      </w:r>
      <w:r w:rsidR="00335370" w:rsidRPr="00465300">
        <w:rPr>
          <w:rFonts w:hint="eastAsia"/>
          <w:szCs w:val="21"/>
        </w:rPr>
        <w:t>6</w:t>
      </w:r>
      <w:r w:rsidRPr="00465300">
        <w:rPr>
          <w:rFonts w:hint="eastAsia"/>
          <w:szCs w:val="21"/>
        </w:rPr>
        <w:t>年</w:t>
      </w:r>
      <w:r w:rsidR="00335370" w:rsidRPr="00465300">
        <w:rPr>
          <w:rFonts w:hint="eastAsia"/>
          <w:szCs w:val="21"/>
        </w:rPr>
        <w:t>12</w:t>
      </w:r>
      <w:r w:rsidR="00335370" w:rsidRPr="00465300">
        <w:rPr>
          <w:rFonts w:hint="eastAsia"/>
          <w:szCs w:val="21"/>
        </w:rPr>
        <w:t>月，</w:t>
      </w:r>
      <w:r w:rsidR="001346E0" w:rsidRPr="00465300">
        <w:rPr>
          <w:rFonts w:hint="eastAsia"/>
        </w:rPr>
        <w:t>上海市质量监督检验技术研究院</w:t>
      </w:r>
      <w:r w:rsidRPr="00465300">
        <w:rPr>
          <w:rFonts w:hint="eastAsia"/>
          <w:szCs w:val="21"/>
        </w:rPr>
        <w:t>针对制定“</w:t>
      </w:r>
      <w:r w:rsidR="001346E0" w:rsidRPr="00465300">
        <w:rPr>
          <w:rFonts w:hint="eastAsia"/>
          <w:szCs w:val="21"/>
        </w:rPr>
        <w:t>食品安全国家标准营养强化剂植物甲</w:t>
      </w:r>
      <w:proofErr w:type="gramStart"/>
      <w:r w:rsidR="001346E0" w:rsidRPr="00465300">
        <w:rPr>
          <w:rFonts w:hint="eastAsia"/>
          <w:szCs w:val="21"/>
        </w:rPr>
        <w:t>萘醌</w:t>
      </w:r>
      <w:proofErr w:type="gramEnd"/>
      <w:r w:rsidRPr="00465300">
        <w:rPr>
          <w:rFonts w:hint="eastAsia"/>
          <w:szCs w:val="21"/>
        </w:rPr>
        <w:t>”的具体工作进行了认真研究，确定了总体工作方案。</w:t>
      </w:r>
    </w:p>
    <w:p w:rsidR="00FF6BBF" w:rsidRPr="00465300" w:rsidRDefault="00FF6BBF" w:rsidP="00F54B3D">
      <w:pPr>
        <w:widowControl/>
        <w:ind w:firstLineChars="200" w:firstLine="420"/>
        <w:rPr>
          <w:szCs w:val="21"/>
        </w:rPr>
      </w:pPr>
      <w:r w:rsidRPr="00465300">
        <w:rPr>
          <w:szCs w:val="21"/>
        </w:rPr>
        <w:t>2</w:t>
      </w:r>
      <w:r w:rsidRPr="00465300">
        <w:rPr>
          <w:rFonts w:hint="eastAsia"/>
          <w:szCs w:val="21"/>
        </w:rPr>
        <w:t>.</w:t>
      </w:r>
      <w:r w:rsidR="00335370" w:rsidRPr="00465300">
        <w:rPr>
          <w:szCs w:val="21"/>
        </w:rPr>
        <w:t>201</w:t>
      </w:r>
      <w:r w:rsidR="00335370" w:rsidRPr="00465300">
        <w:rPr>
          <w:rFonts w:hint="eastAsia"/>
          <w:szCs w:val="21"/>
        </w:rPr>
        <w:t>7</w:t>
      </w:r>
      <w:r w:rsidRPr="00465300">
        <w:rPr>
          <w:rFonts w:hint="eastAsia"/>
          <w:szCs w:val="21"/>
        </w:rPr>
        <w:t>年</w:t>
      </w:r>
      <w:r w:rsidR="00335370" w:rsidRPr="00465300">
        <w:rPr>
          <w:rFonts w:hint="eastAsia"/>
          <w:szCs w:val="21"/>
        </w:rPr>
        <w:t>1</w:t>
      </w:r>
      <w:r w:rsidR="00783173" w:rsidRPr="00465300">
        <w:rPr>
          <w:rFonts w:hint="eastAsia"/>
          <w:szCs w:val="21"/>
        </w:rPr>
        <w:t>月</w:t>
      </w:r>
      <w:r w:rsidR="00783173" w:rsidRPr="00465300">
        <w:rPr>
          <w:kern w:val="0"/>
          <w:szCs w:val="21"/>
        </w:rPr>
        <w:t>~</w:t>
      </w:r>
      <w:r w:rsidR="006078D1" w:rsidRPr="00465300">
        <w:rPr>
          <w:rFonts w:hint="eastAsia"/>
          <w:szCs w:val="21"/>
        </w:rPr>
        <w:t>2</w:t>
      </w:r>
      <w:r w:rsidRPr="00465300">
        <w:rPr>
          <w:rFonts w:hint="eastAsia"/>
          <w:szCs w:val="21"/>
        </w:rPr>
        <w:t>月，标准起草工作组（以下简称起草组）首先查阅相关的国内外技术标准资料（国内：</w:t>
      </w:r>
      <w:r w:rsidR="00043749" w:rsidRPr="00465300">
        <w:rPr>
          <w:rFonts w:hint="eastAsia"/>
          <w:szCs w:val="21"/>
        </w:rPr>
        <w:t>中国药典（</w:t>
      </w:r>
      <w:r w:rsidR="00043749" w:rsidRPr="00465300">
        <w:rPr>
          <w:rFonts w:hint="eastAsia"/>
          <w:szCs w:val="21"/>
        </w:rPr>
        <w:t>2015</w:t>
      </w:r>
      <w:r w:rsidR="00043749" w:rsidRPr="00465300">
        <w:rPr>
          <w:rFonts w:hint="eastAsia"/>
          <w:szCs w:val="21"/>
        </w:rPr>
        <w:t>版）</w:t>
      </w:r>
      <w:r w:rsidRPr="00465300">
        <w:rPr>
          <w:rFonts w:hint="eastAsia"/>
          <w:szCs w:val="21"/>
        </w:rPr>
        <w:t>；国外：</w:t>
      </w:r>
      <w:r w:rsidR="00043749" w:rsidRPr="00465300">
        <w:rPr>
          <w:rFonts w:hint="eastAsia"/>
          <w:szCs w:val="21"/>
        </w:rPr>
        <w:t>FCC</w:t>
      </w:r>
      <w:r w:rsidR="00227704" w:rsidRPr="00465300">
        <w:rPr>
          <w:rFonts w:hint="eastAsia"/>
          <w:szCs w:val="21"/>
        </w:rPr>
        <w:t>7</w:t>
      </w:r>
      <w:r w:rsidR="00043749" w:rsidRPr="00465300">
        <w:rPr>
          <w:rFonts w:hint="eastAsia"/>
          <w:szCs w:val="21"/>
        </w:rPr>
        <w:t>、</w:t>
      </w:r>
      <w:r w:rsidR="00227704" w:rsidRPr="00465300">
        <w:rPr>
          <w:rFonts w:hint="eastAsia"/>
          <w:szCs w:val="21"/>
        </w:rPr>
        <w:t>FCC10</w:t>
      </w:r>
      <w:r w:rsidR="00227704" w:rsidRPr="00465300">
        <w:rPr>
          <w:rFonts w:hint="eastAsia"/>
          <w:szCs w:val="21"/>
        </w:rPr>
        <w:t>、</w:t>
      </w:r>
      <w:r w:rsidR="00BA6B40" w:rsidRPr="00465300">
        <w:rPr>
          <w:rFonts w:hint="eastAsia"/>
          <w:szCs w:val="21"/>
        </w:rPr>
        <w:t>USP39</w:t>
      </w:r>
      <w:r w:rsidR="00F3657A" w:rsidRPr="00465300">
        <w:rPr>
          <w:rFonts w:hint="eastAsia"/>
          <w:szCs w:val="21"/>
        </w:rPr>
        <w:t>、</w:t>
      </w:r>
      <w:r w:rsidR="00F54B3D" w:rsidRPr="00465300">
        <w:rPr>
          <w:rFonts w:hint="eastAsia"/>
          <w:szCs w:val="21"/>
        </w:rPr>
        <w:t>韩国</w:t>
      </w:r>
      <w:r w:rsidR="006C15B9" w:rsidRPr="00465300">
        <w:rPr>
          <w:rFonts w:hint="eastAsia"/>
          <w:szCs w:val="21"/>
        </w:rPr>
        <w:t>食品添加剂</w:t>
      </w:r>
      <w:r w:rsidR="00F54B3D" w:rsidRPr="00465300">
        <w:rPr>
          <w:rFonts w:hint="eastAsia"/>
          <w:szCs w:val="21"/>
        </w:rPr>
        <w:t>法典（</w:t>
      </w:r>
      <w:r w:rsidR="00F54B3D" w:rsidRPr="00465300">
        <w:rPr>
          <w:rFonts w:hint="eastAsia"/>
          <w:szCs w:val="21"/>
        </w:rPr>
        <w:t>2016</w:t>
      </w:r>
      <w:r w:rsidR="00F54B3D" w:rsidRPr="00465300">
        <w:rPr>
          <w:rFonts w:hint="eastAsia"/>
          <w:szCs w:val="21"/>
        </w:rPr>
        <w:t>）</w:t>
      </w:r>
      <w:r w:rsidRPr="00465300">
        <w:rPr>
          <w:rFonts w:hint="eastAsia"/>
          <w:szCs w:val="21"/>
        </w:rPr>
        <w:t>）</w:t>
      </w:r>
      <w:r w:rsidR="00E76AB8" w:rsidRPr="00465300">
        <w:rPr>
          <w:rFonts w:hint="eastAsia"/>
          <w:szCs w:val="21"/>
        </w:rPr>
        <w:t>、欧盟药典</w:t>
      </w:r>
      <w:r w:rsidR="00E76AB8" w:rsidRPr="00465300">
        <w:rPr>
          <w:rFonts w:hint="eastAsia"/>
          <w:szCs w:val="21"/>
        </w:rPr>
        <w:t>8.0</w:t>
      </w:r>
      <w:r w:rsidR="00E76AB8" w:rsidRPr="00465300">
        <w:rPr>
          <w:rFonts w:hint="eastAsia"/>
          <w:szCs w:val="21"/>
        </w:rPr>
        <w:t>版</w:t>
      </w:r>
      <w:r w:rsidR="005E2DA5" w:rsidRPr="00465300">
        <w:rPr>
          <w:rFonts w:hint="eastAsia"/>
          <w:szCs w:val="21"/>
        </w:rPr>
        <w:t>）</w:t>
      </w:r>
      <w:r w:rsidR="00BA6B40" w:rsidRPr="00465300">
        <w:rPr>
          <w:rFonts w:hint="eastAsia"/>
          <w:szCs w:val="21"/>
        </w:rPr>
        <w:t>、日本药典</w:t>
      </w:r>
      <w:r w:rsidRPr="00465300">
        <w:rPr>
          <w:rFonts w:hint="eastAsia"/>
          <w:szCs w:val="21"/>
        </w:rPr>
        <w:t>，在研究参考这些标准资料的基础上，结合目前国内生产和市场产品的实际情况，初步确定了产品的质量技术指标和相应的试验方法。</w:t>
      </w:r>
    </w:p>
    <w:p w:rsidR="00FF6BBF" w:rsidRPr="00465300" w:rsidRDefault="00FF6BBF" w:rsidP="00FF6BBF">
      <w:pPr>
        <w:widowControl/>
        <w:ind w:firstLineChars="200" w:firstLine="420"/>
        <w:rPr>
          <w:kern w:val="0"/>
          <w:szCs w:val="21"/>
        </w:rPr>
      </w:pPr>
      <w:r w:rsidRPr="00465300">
        <w:rPr>
          <w:kern w:val="0"/>
          <w:szCs w:val="21"/>
        </w:rPr>
        <w:t>3.201</w:t>
      </w:r>
      <w:r w:rsidR="00CC5814" w:rsidRPr="00465300">
        <w:rPr>
          <w:rFonts w:hint="eastAsia"/>
          <w:kern w:val="0"/>
          <w:szCs w:val="21"/>
        </w:rPr>
        <w:t>7</w:t>
      </w:r>
      <w:r w:rsidRPr="00465300">
        <w:rPr>
          <w:rFonts w:hint="eastAsia"/>
          <w:kern w:val="0"/>
          <w:szCs w:val="21"/>
        </w:rPr>
        <w:t>年</w:t>
      </w:r>
      <w:r w:rsidR="006078D1" w:rsidRPr="00465300">
        <w:rPr>
          <w:rFonts w:hint="eastAsia"/>
          <w:kern w:val="0"/>
          <w:szCs w:val="21"/>
        </w:rPr>
        <w:t>3</w:t>
      </w:r>
      <w:r w:rsidRPr="00465300">
        <w:rPr>
          <w:rFonts w:hint="eastAsia"/>
          <w:kern w:val="0"/>
          <w:szCs w:val="21"/>
        </w:rPr>
        <w:t>月，起草组在与行业专家沟通基础上起草标准草案。</w:t>
      </w:r>
    </w:p>
    <w:p w:rsidR="00FF6BBF" w:rsidRPr="00465300" w:rsidRDefault="00F3657A" w:rsidP="00FF6BBF">
      <w:pPr>
        <w:widowControl/>
        <w:ind w:firstLineChars="200" w:firstLine="420"/>
        <w:rPr>
          <w:kern w:val="0"/>
          <w:szCs w:val="21"/>
        </w:rPr>
      </w:pPr>
      <w:r w:rsidRPr="00465300">
        <w:rPr>
          <w:kern w:val="0"/>
          <w:szCs w:val="21"/>
        </w:rPr>
        <w:t>4.</w:t>
      </w:r>
      <w:r w:rsidR="00071173" w:rsidRPr="00465300">
        <w:rPr>
          <w:kern w:val="0"/>
          <w:szCs w:val="21"/>
        </w:rPr>
        <w:t>201</w:t>
      </w:r>
      <w:r w:rsidR="00071173" w:rsidRPr="00465300">
        <w:rPr>
          <w:rFonts w:hint="eastAsia"/>
          <w:kern w:val="0"/>
          <w:szCs w:val="21"/>
        </w:rPr>
        <w:t>7</w:t>
      </w:r>
      <w:r w:rsidR="00071173" w:rsidRPr="00465300">
        <w:rPr>
          <w:rFonts w:hint="eastAsia"/>
          <w:kern w:val="0"/>
          <w:szCs w:val="21"/>
        </w:rPr>
        <w:t>年</w:t>
      </w:r>
      <w:r w:rsidR="006078D1" w:rsidRPr="00465300">
        <w:rPr>
          <w:rFonts w:hint="eastAsia"/>
          <w:kern w:val="0"/>
          <w:szCs w:val="21"/>
        </w:rPr>
        <w:t>3</w:t>
      </w:r>
      <w:r w:rsidR="00071173" w:rsidRPr="00465300">
        <w:rPr>
          <w:rFonts w:hint="eastAsia"/>
          <w:kern w:val="0"/>
          <w:szCs w:val="21"/>
        </w:rPr>
        <w:t>月</w:t>
      </w:r>
      <w:r w:rsidR="006078D1" w:rsidRPr="00465300">
        <w:rPr>
          <w:rFonts w:hint="eastAsia"/>
          <w:kern w:val="0"/>
          <w:szCs w:val="21"/>
        </w:rPr>
        <w:t>30</w:t>
      </w:r>
      <w:r w:rsidR="00071173" w:rsidRPr="00465300">
        <w:rPr>
          <w:rFonts w:hint="eastAsia"/>
          <w:kern w:val="0"/>
          <w:szCs w:val="21"/>
        </w:rPr>
        <w:t>日</w:t>
      </w:r>
      <w:r w:rsidR="00FF6BBF" w:rsidRPr="00465300">
        <w:rPr>
          <w:rFonts w:hint="eastAsia"/>
          <w:kern w:val="0"/>
          <w:szCs w:val="21"/>
        </w:rPr>
        <w:t>，起草组召开了</w:t>
      </w:r>
      <w:r w:rsidR="00D014EA" w:rsidRPr="00465300">
        <w:rPr>
          <w:rFonts w:hint="eastAsia"/>
          <w:szCs w:val="21"/>
        </w:rPr>
        <w:t>营养强化剂</w:t>
      </w:r>
      <w:r w:rsidR="006078D1" w:rsidRPr="00465300">
        <w:rPr>
          <w:rFonts w:hint="eastAsia"/>
          <w:szCs w:val="21"/>
        </w:rPr>
        <w:t>植物甲</w:t>
      </w:r>
      <w:proofErr w:type="gramStart"/>
      <w:r w:rsidR="006078D1" w:rsidRPr="00465300">
        <w:rPr>
          <w:rFonts w:hint="eastAsia"/>
          <w:szCs w:val="21"/>
        </w:rPr>
        <w:t>萘醌</w:t>
      </w:r>
      <w:proofErr w:type="gramEnd"/>
      <w:r w:rsidR="00685D14" w:rsidRPr="00465300">
        <w:rPr>
          <w:rFonts w:hint="eastAsia"/>
          <w:kern w:val="0"/>
          <w:szCs w:val="21"/>
        </w:rPr>
        <w:t>标准研制工作启动会。国内部分生产企业、</w:t>
      </w:r>
      <w:r w:rsidR="00FF6BBF" w:rsidRPr="00465300">
        <w:rPr>
          <w:rFonts w:hint="eastAsia"/>
          <w:kern w:val="0"/>
          <w:szCs w:val="21"/>
        </w:rPr>
        <w:t>大学、行业协会、检测机构等代表参加了会议。</w:t>
      </w:r>
    </w:p>
    <w:p w:rsidR="00FF6BBF" w:rsidRPr="00465300" w:rsidRDefault="00685D14" w:rsidP="00FF6BBF">
      <w:pPr>
        <w:widowControl/>
        <w:ind w:firstLineChars="200" w:firstLine="420"/>
        <w:rPr>
          <w:kern w:val="0"/>
          <w:szCs w:val="21"/>
        </w:rPr>
      </w:pPr>
      <w:r w:rsidRPr="00465300">
        <w:rPr>
          <w:kern w:val="0"/>
          <w:szCs w:val="21"/>
        </w:rPr>
        <w:t>5.201</w:t>
      </w:r>
      <w:r w:rsidRPr="00465300">
        <w:rPr>
          <w:rFonts w:hint="eastAsia"/>
          <w:kern w:val="0"/>
          <w:szCs w:val="21"/>
        </w:rPr>
        <w:t>7</w:t>
      </w:r>
      <w:r w:rsidR="00FF6BBF" w:rsidRPr="00465300">
        <w:rPr>
          <w:rFonts w:hint="eastAsia"/>
          <w:kern w:val="0"/>
          <w:szCs w:val="21"/>
        </w:rPr>
        <w:t>年</w:t>
      </w:r>
      <w:r w:rsidR="006078D1" w:rsidRPr="00465300">
        <w:rPr>
          <w:rFonts w:hint="eastAsia"/>
          <w:kern w:val="0"/>
          <w:szCs w:val="21"/>
        </w:rPr>
        <w:t>4</w:t>
      </w:r>
      <w:r w:rsidR="00FF6BBF" w:rsidRPr="00465300">
        <w:rPr>
          <w:rFonts w:hint="eastAsia"/>
          <w:kern w:val="0"/>
          <w:szCs w:val="21"/>
        </w:rPr>
        <w:t>月</w:t>
      </w:r>
      <w:r w:rsidR="00B3254B" w:rsidRPr="00465300">
        <w:rPr>
          <w:kern w:val="0"/>
          <w:szCs w:val="21"/>
        </w:rPr>
        <w:t>~</w:t>
      </w:r>
      <w:r w:rsidR="006078D1" w:rsidRPr="00465300">
        <w:rPr>
          <w:rFonts w:hint="eastAsia"/>
          <w:kern w:val="0"/>
          <w:szCs w:val="21"/>
        </w:rPr>
        <w:t>5</w:t>
      </w:r>
      <w:r w:rsidR="00FF6BBF" w:rsidRPr="00465300">
        <w:rPr>
          <w:rFonts w:hint="eastAsia"/>
          <w:kern w:val="0"/>
          <w:szCs w:val="21"/>
        </w:rPr>
        <w:t>月，起草组与行业专家、生产企业沟通</w:t>
      </w:r>
      <w:proofErr w:type="gramStart"/>
      <w:r w:rsidR="00FF6BBF" w:rsidRPr="00465300">
        <w:rPr>
          <w:rFonts w:hint="eastAsia"/>
          <w:kern w:val="0"/>
          <w:szCs w:val="21"/>
        </w:rPr>
        <w:t>修制定</w:t>
      </w:r>
      <w:proofErr w:type="gramEnd"/>
      <w:r w:rsidR="00FF6BBF" w:rsidRPr="00465300">
        <w:rPr>
          <w:rFonts w:hint="eastAsia"/>
          <w:kern w:val="0"/>
          <w:szCs w:val="21"/>
        </w:rPr>
        <w:t>标准验证方案。</w:t>
      </w:r>
    </w:p>
    <w:p w:rsidR="00FF6BBF" w:rsidRDefault="00FF6BBF" w:rsidP="00463A85">
      <w:pPr>
        <w:widowControl/>
        <w:ind w:firstLineChars="200" w:firstLine="420"/>
        <w:rPr>
          <w:kern w:val="0"/>
          <w:szCs w:val="21"/>
        </w:rPr>
      </w:pPr>
      <w:r w:rsidRPr="00465300">
        <w:rPr>
          <w:kern w:val="0"/>
          <w:szCs w:val="21"/>
        </w:rPr>
        <w:t>6</w:t>
      </w:r>
      <w:r w:rsidR="00B3254B" w:rsidRPr="00465300">
        <w:rPr>
          <w:kern w:val="0"/>
          <w:szCs w:val="21"/>
        </w:rPr>
        <w:t>.201</w:t>
      </w:r>
      <w:r w:rsidR="00B3254B" w:rsidRPr="00465300">
        <w:rPr>
          <w:rFonts w:hint="eastAsia"/>
          <w:kern w:val="0"/>
          <w:szCs w:val="21"/>
        </w:rPr>
        <w:t>7</w:t>
      </w:r>
      <w:r w:rsidRPr="00465300">
        <w:rPr>
          <w:rFonts w:hint="eastAsia"/>
          <w:kern w:val="0"/>
          <w:szCs w:val="21"/>
        </w:rPr>
        <w:t>年</w:t>
      </w:r>
      <w:r w:rsidR="006078D1" w:rsidRPr="00465300">
        <w:rPr>
          <w:rFonts w:hint="eastAsia"/>
          <w:kern w:val="0"/>
          <w:szCs w:val="21"/>
        </w:rPr>
        <w:t>6</w:t>
      </w:r>
      <w:r w:rsidRPr="00465300">
        <w:rPr>
          <w:rFonts w:hint="eastAsia"/>
          <w:kern w:val="0"/>
          <w:szCs w:val="21"/>
        </w:rPr>
        <w:t>月</w:t>
      </w:r>
      <w:r w:rsidR="00B3254B" w:rsidRPr="00465300">
        <w:rPr>
          <w:kern w:val="0"/>
          <w:szCs w:val="21"/>
        </w:rPr>
        <w:t>~</w:t>
      </w:r>
      <w:r w:rsidR="00087E13" w:rsidRPr="00465300">
        <w:rPr>
          <w:rFonts w:hint="eastAsia"/>
          <w:kern w:val="0"/>
          <w:szCs w:val="21"/>
        </w:rPr>
        <w:t>8</w:t>
      </w:r>
      <w:r w:rsidRPr="00465300">
        <w:rPr>
          <w:rFonts w:hint="eastAsia"/>
          <w:kern w:val="0"/>
          <w:szCs w:val="21"/>
        </w:rPr>
        <w:t>月，起草组</w:t>
      </w:r>
      <w:r w:rsidR="00783173" w:rsidRPr="00465300">
        <w:rPr>
          <w:rFonts w:hint="eastAsia"/>
          <w:kern w:val="0"/>
          <w:szCs w:val="21"/>
        </w:rPr>
        <w:t>深入企业进行调研，并</w:t>
      </w:r>
      <w:r w:rsidRPr="00465300">
        <w:rPr>
          <w:rFonts w:hint="eastAsia"/>
          <w:kern w:val="0"/>
          <w:szCs w:val="21"/>
        </w:rPr>
        <w:t>组织</w:t>
      </w:r>
      <w:r w:rsidR="00D014EA" w:rsidRPr="00465300">
        <w:rPr>
          <w:rFonts w:hint="eastAsia"/>
          <w:kern w:val="0"/>
          <w:szCs w:val="21"/>
        </w:rPr>
        <w:t>营</w:t>
      </w:r>
      <w:r w:rsidR="00D014EA" w:rsidRPr="00465300">
        <w:rPr>
          <w:rFonts w:hint="eastAsia"/>
          <w:szCs w:val="21"/>
        </w:rPr>
        <w:t>养强化剂</w:t>
      </w:r>
      <w:r w:rsidR="006078D1" w:rsidRPr="00465300">
        <w:rPr>
          <w:rFonts w:hint="eastAsia"/>
          <w:szCs w:val="21"/>
        </w:rPr>
        <w:t>植物甲</w:t>
      </w:r>
      <w:proofErr w:type="gramStart"/>
      <w:r w:rsidR="006078D1" w:rsidRPr="00465300">
        <w:rPr>
          <w:rFonts w:hint="eastAsia"/>
          <w:szCs w:val="21"/>
        </w:rPr>
        <w:t>萘醌</w:t>
      </w:r>
      <w:proofErr w:type="gramEnd"/>
      <w:r w:rsidRPr="00465300">
        <w:rPr>
          <w:rFonts w:hint="eastAsia"/>
          <w:kern w:val="0"/>
          <w:szCs w:val="21"/>
        </w:rPr>
        <w:t>样品检测和验证工作（</w:t>
      </w:r>
      <w:r w:rsidR="00B3254B" w:rsidRPr="00465300">
        <w:rPr>
          <w:rFonts w:hint="eastAsia"/>
          <w:kern w:val="0"/>
          <w:szCs w:val="21"/>
        </w:rPr>
        <w:t>由</w:t>
      </w:r>
      <w:r w:rsidR="006078D1" w:rsidRPr="00465300">
        <w:rPr>
          <w:rFonts w:hint="eastAsia"/>
          <w:kern w:val="0"/>
          <w:szCs w:val="21"/>
        </w:rPr>
        <w:t>植物甲</w:t>
      </w:r>
      <w:proofErr w:type="gramStart"/>
      <w:r w:rsidR="006078D1" w:rsidRPr="00465300">
        <w:rPr>
          <w:rFonts w:hint="eastAsia"/>
          <w:kern w:val="0"/>
          <w:szCs w:val="21"/>
        </w:rPr>
        <w:t>萘醌</w:t>
      </w:r>
      <w:proofErr w:type="gramEnd"/>
      <w:r w:rsidR="00B3254B" w:rsidRPr="00465300">
        <w:rPr>
          <w:rFonts w:hint="eastAsia"/>
          <w:kern w:val="0"/>
          <w:szCs w:val="21"/>
        </w:rPr>
        <w:t>生产企业提供</w:t>
      </w:r>
      <w:r w:rsidRPr="00465300">
        <w:rPr>
          <w:rFonts w:hint="eastAsia"/>
          <w:kern w:val="0"/>
          <w:szCs w:val="21"/>
        </w:rPr>
        <w:t>样品），并就检测数据和标准草案与专家和相关单位沟通。</w:t>
      </w:r>
    </w:p>
    <w:p w:rsidR="00AA4BCB" w:rsidRPr="00BF4AF5" w:rsidRDefault="00AA4BCB" w:rsidP="00AA4BCB">
      <w:pPr>
        <w:widowControl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7</w:t>
      </w:r>
      <w:r>
        <w:rPr>
          <w:kern w:val="0"/>
          <w:szCs w:val="21"/>
        </w:rPr>
        <w:t>.201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>~</w:t>
      </w: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月，召开第二次专家研讨会，分析标准草案，并完善草案。</w:t>
      </w:r>
    </w:p>
    <w:p w:rsidR="007D3FBA" w:rsidRPr="00465300" w:rsidRDefault="00FF6BBF" w:rsidP="00706E15">
      <w:pPr>
        <w:numPr>
          <w:ilvl w:val="0"/>
          <w:numId w:val="5"/>
        </w:num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r w:rsidRPr="00465300">
        <w:rPr>
          <w:rFonts w:hint="eastAsia"/>
          <w:b/>
          <w:szCs w:val="21"/>
        </w:rPr>
        <w:t>与我国有关法律法规和其他标准的关系</w:t>
      </w:r>
    </w:p>
    <w:p w:rsidR="00FF6BBF" w:rsidRPr="00465300" w:rsidRDefault="00FF6BBF" w:rsidP="009C29B8">
      <w:pPr>
        <w:widowControl/>
        <w:spacing w:line="330" w:lineRule="atLeast"/>
        <w:ind w:firstLineChars="200" w:firstLine="420"/>
        <w:jc w:val="left"/>
        <w:rPr>
          <w:szCs w:val="21"/>
        </w:rPr>
      </w:pPr>
      <w:r w:rsidRPr="00465300">
        <w:rPr>
          <w:rFonts w:hint="eastAsia"/>
          <w:szCs w:val="21"/>
        </w:rPr>
        <w:t>本标准根据国内外产品质量和检验实际情况进行制定，符合《食品安全法》、</w:t>
      </w:r>
      <w:r w:rsidR="009C29B8" w:rsidRPr="00465300">
        <w:rPr>
          <w:szCs w:val="21"/>
        </w:rPr>
        <w:t xml:space="preserve">GB </w:t>
      </w:r>
      <w:r w:rsidR="009C29B8" w:rsidRPr="00465300">
        <w:rPr>
          <w:rFonts w:hint="eastAsia"/>
          <w:szCs w:val="21"/>
        </w:rPr>
        <w:t>14880</w:t>
      </w:r>
      <w:r w:rsidR="009C29B8" w:rsidRPr="00465300">
        <w:rPr>
          <w:szCs w:val="21"/>
        </w:rPr>
        <w:t>-201</w:t>
      </w:r>
      <w:r w:rsidR="009C29B8" w:rsidRPr="00465300">
        <w:rPr>
          <w:rFonts w:hint="eastAsia"/>
          <w:szCs w:val="21"/>
        </w:rPr>
        <w:t>2</w:t>
      </w:r>
      <w:r w:rsidR="009C29B8" w:rsidRPr="00465300">
        <w:rPr>
          <w:rFonts w:hint="eastAsia"/>
          <w:szCs w:val="21"/>
        </w:rPr>
        <w:t>《食品安全国家标准营养强化剂使用标准》</w:t>
      </w:r>
      <w:r w:rsidRPr="00465300">
        <w:rPr>
          <w:rFonts w:hint="eastAsia"/>
          <w:szCs w:val="21"/>
        </w:rPr>
        <w:t>等我国有关法律法规的规定要求。</w:t>
      </w:r>
    </w:p>
    <w:p w:rsidR="00FF6BBF" w:rsidRPr="00465300" w:rsidRDefault="00FF6BBF" w:rsidP="00FF6BBF">
      <w:pPr>
        <w:widowControl/>
        <w:ind w:firstLineChars="200" w:firstLine="420"/>
        <w:rPr>
          <w:szCs w:val="21"/>
        </w:rPr>
      </w:pPr>
      <w:r w:rsidRPr="00465300">
        <w:rPr>
          <w:rFonts w:hint="eastAsia"/>
          <w:szCs w:val="21"/>
        </w:rPr>
        <w:t>标准文本中引用的相关标准如下：</w:t>
      </w:r>
    </w:p>
    <w:p w:rsidR="007D3FBA" w:rsidRPr="00465300" w:rsidRDefault="007F0137" w:rsidP="007D3FBA">
      <w:pPr>
        <w:pStyle w:val="a5"/>
        <w:ind w:firstLine="420"/>
        <w:rPr>
          <w:rFonts w:ascii="Times New Roman"/>
        </w:rPr>
      </w:pPr>
      <w:r w:rsidRPr="00465300">
        <w:rPr>
          <w:rFonts w:ascii="Times New Roman"/>
        </w:rPr>
        <w:t>GB/T 614</w:t>
      </w:r>
      <w:r w:rsidRPr="00465300">
        <w:rPr>
          <w:rFonts w:ascii="Times New Roman" w:hint="eastAsia"/>
        </w:rPr>
        <w:t>化学试剂折光率测定通用方法</w:t>
      </w:r>
    </w:p>
    <w:p w:rsidR="007D3FBA" w:rsidRPr="00465300" w:rsidRDefault="00914838">
      <w:pPr>
        <w:pStyle w:val="a5"/>
        <w:ind w:firstLine="420"/>
        <w:rPr>
          <w:rFonts w:ascii="Times New Roman"/>
        </w:rPr>
      </w:pPr>
      <w:r w:rsidRPr="00465300">
        <w:rPr>
          <w:rFonts w:ascii="Times New Roman"/>
        </w:rPr>
        <w:t xml:space="preserve">GB 5009.12 </w:t>
      </w:r>
      <w:r w:rsidR="007F0137" w:rsidRPr="00465300">
        <w:rPr>
          <w:rFonts w:ascii="Times New Roman" w:hint="eastAsia"/>
        </w:rPr>
        <w:t>食品安全国家标准食品中铅的测定</w:t>
      </w:r>
    </w:p>
    <w:p w:rsidR="007D3FBA" w:rsidRPr="00465300" w:rsidRDefault="00087E13" w:rsidP="00087E13">
      <w:pPr>
        <w:pStyle w:val="a5"/>
        <w:ind w:firstLine="420"/>
        <w:rPr>
          <w:rFonts w:ascii="Times New Roman"/>
        </w:rPr>
      </w:pPr>
      <w:r w:rsidRPr="00465300">
        <w:rPr>
          <w:rFonts w:ascii="Times New Roman"/>
        </w:rPr>
        <w:t>GB 5009.11</w:t>
      </w:r>
      <w:r w:rsidRPr="00465300">
        <w:rPr>
          <w:rFonts w:ascii="Times New Roman" w:hint="eastAsia"/>
        </w:rPr>
        <w:t>食品安全国家标准食品中</w:t>
      </w:r>
      <w:proofErr w:type="gramStart"/>
      <w:r w:rsidRPr="00465300">
        <w:rPr>
          <w:rFonts w:ascii="Times New Roman" w:hint="eastAsia"/>
        </w:rPr>
        <w:t>总砷及无机</w:t>
      </w:r>
      <w:proofErr w:type="gramEnd"/>
      <w:r w:rsidRPr="00465300">
        <w:rPr>
          <w:rFonts w:ascii="Times New Roman" w:hint="eastAsia"/>
        </w:rPr>
        <w:t>砷的测定</w:t>
      </w:r>
    </w:p>
    <w:p w:rsidR="00914838" w:rsidRPr="00465300" w:rsidRDefault="00914838" w:rsidP="00087E13">
      <w:pPr>
        <w:pStyle w:val="a5"/>
        <w:ind w:firstLine="420"/>
        <w:rPr>
          <w:rFonts w:ascii="Times New Roman"/>
        </w:rPr>
      </w:pPr>
      <w:r w:rsidRPr="00465300">
        <w:rPr>
          <w:rFonts w:ascii="Times New Roman" w:hint="eastAsia"/>
        </w:rPr>
        <w:t xml:space="preserve">GB 5009.262 </w:t>
      </w:r>
      <w:r w:rsidRPr="00465300">
        <w:rPr>
          <w:rFonts w:ascii="Times New Roman" w:hint="eastAsia"/>
        </w:rPr>
        <w:t>食品安全国家标准食品中溶剂残留量的测定</w:t>
      </w:r>
    </w:p>
    <w:p w:rsidR="007D3FBA" w:rsidRPr="00465300" w:rsidRDefault="00FF6BBF" w:rsidP="00706E15">
      <w:pPr>
        <w:numPr>
          <w:ilvl w:val="0"/>
          <w:numId w:val="5"/>
        </w:num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r w:rsidRPr="00465300">
        <w:rPr>
          <w:rFonts w:hint="eastAsia"/>
          <w:b/>
          <w:szCs w:val="21"/>
        </w:rPr>
        <w:t>国内外有关法律、法规和标准情况的说明</w:t>
      </w:r>
    </w:p>
    <w:p w:rsidR="00FF6BBF" w:rsidRPr="00465300" w:rsidRDefault="001C4B43" w:rsidP="004C1474">
      <w:pPr>
        <w:widowControl/>
        <w:spacing w:line="240" w:lineRule="atLeast"/>
        <w:ind w:leftChars="48" w:left="101" w:right="100" w:firstLineChars="200" w:firstLine="420"/>
        <w:jc w:val="left"/>
      </w:pPr>
      <w:r w:rsidRPr="00465300">
        <w:lastRenderedPageBreak/>
        <w:t>目前</w:t>
      </w:r>
      <w:r w:rsidR="00351AAD" w:rsidRPr="00465300">
        <w:rPr>
          <w:rFonts w:hint="eastAsia"/>
        </w:rPr>
        <w:t>，</w:t>
      </w:r>
      <w:r w:rsidRPr="00465300">
        <w:t>搜集到的</w:t>
      </w:r>
      <w:r w:rsidR="006078D1" w:rsidRPr="00465300">
        <w:rPr>
          <w:rFonts w:hint="eastAsia"/>
        </w:rPr>
        <w:t>植物甲</w:t>
      </w:r>
      <w:proofErr w:type="gramStart"/>
      <w:r w:rsidR="006078D1" w:rsidRPr="00465300">
        <w:rPr>
          <w:rFonts w:hint="eastAsia"/>
        </w:rPr>
        <w:t>萘醌</w:t>
      </w:r>
      <w:proofErr w:type="gramEnd"/>
      <w:r w:rsidR="00FF6BBF" w:rsidRPr="00465300">
        <w:t>国内</w:t>
      </w:r>
      <w:r w:rsidR="00475CD9" w:rsidRPr="00465300">
        <w:rPr>
          <w:rFonts w:hint="eastAsia"/>
        </w:rPr>
        <w:t>外</w:t>
      </w:r>
      <w:r w:rsidR="00FF6BBF" w:rsidRPr="00465300">
        <w:t>标准</w:t>
      </w:r>
      <w:r w:rsidR="00FF6BBF" w:rsidRPr="00465300">
        <w:rPr>
          <w:rFonts w:hint="eastAsia"/>
        </w:rPr>
        <w:t>和资料</w:t>
      </w:r>
      <w:r w:rsidR="00FF6BBF" w:rsidRPr="00465300">
        <w:t>有：</w:t>
      </w:r>
      <w:r w:rsidR="005E2DA5" w:rsidRPr="00465300">
        <w:rPr>
          <w:rFonts w:hint="eastAsia"/>
          <w:szCs w:val="21"/>
        </w:rPr>
        <w:t>中国药典（</w:t>
      </w:r>
      <w:r w:rsidR="005E2DA5" w:rsidRPr="00465300">
        <w:rPr>
          <w:rFonts w:hint="eastAsia"/>
          <w:szCs w:val="21"/>
        </w:rPr>
        <w:t>2015</w:t>
      </w:r>
      <w:r w:rsidR="005E2DA5" w:rsidRPr="00465300">
        <w:rPr>
          <w:rFonts w:hint="eastAsia"/>
          <w:szCs w:val="21"/>
        </w:rPr>
        <w:t>版）、</w:t>
      </w:r>
      <w:r w:rsidR="005E2DA5" w:rsidRPr="00465300">
        <w:rPr>
          <w:rFonts w:hint="eastAsia"/>
          <w:szCs w:val="21"/>
        </w:rPr>
        <w:t>FCC</w:t>
      </w:r>
      <w:r w:rsidR="004C1474" w:rsidRPr="00465300">
        <w:rPr>
          <w:rFonts w:hint="eastAsia"/>
          <w:szCs w:val="21"/>
        </w:rPr>
        <w:t>7</w:t>
      </w:r>
      <w:r w:rsidR="005E2DA5" w:rsidRPr="00465300">
        <w:rPr>
          <w:rFonts w:hint="eastAsia"/>
          <w:szCs w:val="21"/>
        </w:rPr>
        <w:t>、</w:t>
      </w:r>
      <w:r w:rsidR="004C1474" w:rsidRPr="00465300">
        <w:rPr>
          <w:rFonts w:hint="eastAsia"/>
          <w:szCs w:val="21"/>
        </w:rPr>
        <w:t>FCC10</w:t>
      </w:r>
      <w:r w:rsidR="005E2DA5" w:rsidRPr="00465300">
        <w:rPr>
          <w:rFonts w:hint="eastAsia"/>
          <w:szCs w:val="21"/>
        </w:rPr>
        <w:t>、</w:t>
      </w:r>
      <w:r w:rsidR="004C1474" w:rsidRPr="00465300">
        <w:rPr>
          <w:rFonts w:hint="eastAsia"/>
          <w:szCs w:val="21"/>
        </w:rPr>
        <w:t>美国药典（</w:t>
      </w:r>
      <w:r w:rsidR="004C1474" w:rsidRPr="00465300">
        <w:rPr>
          <w:rFonts w:hint="eastAsia"/>
          <w:szCs w:val="21"/>
        </w:rPr>
        <w:t>USP 39</w:t>
      </w:r>
      <w:r w:rsidR="004C1474" w:rsidRPr="00465300">
        <w:rPr>
          <w:rFonts w:hint="eastAsia"/>
          <w:szCs w:val="21"/>
        </w:rPr>
        <w:t>）、</w:t>
      </w:r>
      <w:r w:rsidR="005E2DA5" w:rsidRPr="00465300">
        <w:rPr>
          <w:rFonts w:hint="eastAsia"/>
          <w:szCs w:val="21"/>
        </w:rPr>
        <w:t>日本药典、韩国</w:t>
      </w:r>
      <w:r w:rsidR="00D014EA" w:rsidRPr="00465300">
        <w:rPr>
          <w:rFonts w:hint="eastAsia"/>
          <w:szCs w:val="21"/>
        </w:rPr>
        <w:t>食品添加剂</w:t>
      </w:r>
      <w:r w:rsidR="005E2DA5" w:rsidRPr="00465300">
        <w:rPr>
          <w:rFonts w:hint="eastAsia"/>
          <w:szCs w:val="21"/>
        </w:rPr>
        <w:t>法典（</w:t>
      </w:r>
      <w:r w:rsidR="005E2DA5" w:rsidRPr="00465300">
        <w:rPr>
          <w:rFonts w:hint="eastAsia"/>
          <w:szCs w:val="21"/>
        </w:rPr>
        <w:t>2016</w:t>
      </w:r>
      <w:r w:rsidR="005E2DA5" w:rsidRPr="00465300">
        <w:rPr>
          <w:rFonts w:hint="eastAsia"/>
          <w:szCs w:val="21"/>
        </w:rPr>
        <w:t>））、欧盟药典</w:t>
      </w:r>
      <w:r w:rsidR="005E2DA5" w:rsidRPr="00465300">
        <w:rPr>
          <w:rFonts w:hint="eastAsia"/>
          <w:szCs w:val="21"/>
        </w:rPr>
        <w:t>8.0</w:t>
      </w:r>
      <w:r w:rsidR="005E2DA5" w:rsidRPr="00465300">
        <w:rPr>
          <w:rFonts w:hint="eastAsia"/>
          <w:szCs w:val="21"/>
        </w:rPr>
        <w:t>版</w:t>
      </w:r>
      <w:r w:rsidRPr="00465300">
        <w:rPr>
          <w:rFonts w:hint="eastAsia"/>
        </w:rPr>
        <w:t>。</w:t>
      </w:r>
    </w:p>
    <w:p w:rsidR="00FF6BBF" w:rsidRPr="00465300" w:rsidRDefault="00FF6BBF" w:rsidP="00FF6BBF">
      <w:pPr>
        <w:ind w:firstLineChars="200" w:firstLine="420"/>
      </w:pPr>
      <w:r w:rsidRPr="00465300">
        <w:t>本标准的制定</w:t>
      </w:r>
      <w:r w:rsidR="001C4B43" w:rsidRPr="00465300">
        <w:rPr>
          <w:rFonts w:hint="eastAsia"/>
        </w:rPr>
        <w:t>主要参照上述资料，结合国内企业生产实际情况制定。</w:t>
      </w:r>
    </w:p>
    <w:p w:rsidR="007D3FBA" w:rsidRPr="00465300" w:rsidRDefault="00FF6BBF" w:rsidP="00706E15">
      <w:pPr>
        <w:numPr>
          <w:ilvl w:val="0"/>
          <w:numId w:val="5"/>
        </w:num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r w:rsidRPr="00465300">
        <w:rPr>
          <w:rFonts w:hint="eastAsia"/>
          <w:b/>
          <w:szCs w:val="21"/>
        </w:rPr>
        <w:t>标准的制（修）订与起草原则</w:t>
      </w:r>
    </w:p>
    <w:p w:rsidR="00FF6BBF" w:rsidRPr="00465300" w:rsidRDefault="00FF6BBF" w:rsidP="00FF6BBF">
      <w:pPr>
        <w:ind w:firstLineChars="200" w:firstLine="420"/>
      </w:pPr>
      <w:r w:rsidRPr="00465300">
        <w:t>1</w:t>
      </w:r>
      <w:r w:rsidRPr="00465300">
        <w:rPr>
          <w:rFonts w:cs="宋体" w:hint="eastAsia"/>
        </w:rPr>
        <w:t>）积极采用国外先进标准；</w:t>
      </w:r>
    </w:p>
    <w:p w:rsidR="00FF6BBF" w:rsidRPr="00465300" w:rsidRDefault="00FF6BBF" w:rsidP="00FF6BBF">
      <w:pPr>
        <w:ind w:firstLineChars="200" w:firstLine="420"/>
      </w:pPr>
      <w:r w:rsidRPr="00465300">
        <w:t>2</w:t>
      </w:r>
      <w:r w:rsidRPr="00465300">
        <w:rPr>
          <w:rFonts w:cs="宋体" w:hint="eastAsia"/>
        </w:rPr>
        <w:t>）有利于促进技术进步，提高产品质量；</w:t>
      </w:r>
    </w:p>
    <w:p w:rsidR="00FF6BBF" w:rsidRPr="00465300" w:rsidRDefault="00FF6BBF" w:rsidP="00FF6BBF">
      <w:pPr>
        <w:ind w:firstLineChars="200" w:firstLine="420"/>
      </w:pPr>
      <w:r w:rsidRPr="00465300">
        <w:t>3</w:t>
      </w:r>
      <w:r w:rsidRPr="00465300">
        <w:rPr>
          <w:rFonts w:cs="宋体" w:hint="eastAsia"/>
        </w:rPr>
        <w:t>）有利于合理利用资源，提高经济效益；</w:t>
      </w:r>
    </w:p>
    <w:p w:rsidR="00FF6BBF" w:rsidRPr="00465300" w:rsidRDefault="00FF6BBF" w:rsidP="00FF6BBF">
      <w:pPr>
        <w:ind w:firstLineChars="200" w:firstLine="420"/>
      </w:pPr>
      <w:r w:rsidRPr="00465300">
        <w:t>4</w:t>
      </w:r>
      <w:r w:rsidRPr="00465300">
        <w:rPr>
          <w:rFonts w:cs="宋体" w:hint="eastAsia"/>
        </w:rPr>
        <w:t>）符合用户要求，保护消费者利益，促进对外贸易；</w:t>
      </w:r>
    </w:p>
    <w:p w:rsidR="00FF6BBF" w:rsidRPr="00465300" w:rsidRDefault="00FF6BBF" w:rsidP="00FF6BBF">
      <w:pPr>
        <w:ind w:firstLineChars="200" w:firstLine="420"/>
      </w:pPr>
      <w:r w:rsidRPr="00465300">
        <w:t>5</w:t>
      </w:r>
      <w:r w:rsidRPr="00465300">
        <w:rPr>
          <w:rFonts w:cs="宋体" w:hint="eastAsia"/>
        </w:rPr>
        <w:t>）兼顾国内相关产品标准和试验方法等。</w:t>
      </w:r>
    </w:p>
    <w:p w:rsidR="00FF6BBF" w:rsidRPr="00465300" w:rsidRDefault="00FF6BBF" w:rsidP="00FF6BBF">
      <w:pPr>
        <w:rPr>
          <w:rFonts w:eastAsia="黑体" w:cs="黑体"/>
        </w:rPr>
      </w:pPr>
      <w:r w:rsidRPr="00465300">
        <w:rPr>
          <w:rFonts w:hint="eastAsia"/>
          <w:b/>
          <w:szCs w:val="21"/>
        </w:rPr>
        <w:t>五、确定各项技术内容（如技术指标、参数、公式、试验方法、检验规则等）的依据</w:t>
      </w:r>
      <w:r w:rsidRPr="00465300">
        <w:rPr>
          <w:rFonts w:eastAsia="黑体" w:cs="黑体" w:hint="eastAsia"/>
        </w:rPr>
        <w:t>（与国际食品法典委员会相关标准的对比情况，与国际标准不一致的，应当提供科学依据）</w:t>
      </w:r>
    </w:p>
    <w:p w:rsidR="00FF6BBF" w:rsidRPr="00465300" w:rsidRDefault="007A57FF" w:rsidP="002461A0">
      <w:pPr>
        <w:ind w:firstLineChars="200" w:firstLine="420"/>
      </w:pPr>
      <w:r w:rsidRPr="00465300">
        <w:rPr>
          <w:rFonts w:hint="eastAsia"/>
        </w:rPr>
        <w:t>根据现有</w:t>
      </w:r>
      <w:r w:rsidRPr="00465300">
        <w:t>的</w:t>
      </w:r>
      <w:r w:rsidR="006078D1" w:rsidRPr="00465300">
        <w:rPr>
          <w:rFonts w:hint="eastAsia"/>
        </w:rPr>
        <w:t>植物甲</w:t>
      </w:r>
      <w:proofErr w:type="gramStart"/>
      <w:r w:rsidR="006078D1" w:rsidRPr="00465300">
        <w:rPr>
          <w:rFonts w:hint="eastAsia"/>
        </w:rPr>
        <w:t>萘醌</w:t>
      </w:r>
      <w:proofErr w:type="gramEnd"/>
      <w:r w:rsidRPr="00465300">
        <w:t>国内</w:t>
      </w:r>
      <w:r w:rsidR="0001409C" w:rsidRPr="00465300">
        <w:rPr>
          <w:rFonts w:hint="eastAsia"/>
        </w:rPr>
        <w:t>外</w:t>
      </w:r>
      <w:r w:rsidRPr="00465300">
        <w:t>标准</w:t>
      </w:r>
      <w:r w:rsidRPr="00465300">
        <w:rPr>
          <w:rFonts w:hint="eastAsia"/>
        </w:rPr>
        <w:t>和资料，</w:t>
      </w:r>
      <w:r w:rsidR="00F57B6D" w:rsidRPr="00465300">
        <w:rPr>
          <w:rFonts w:hint="eastAsia"/>
          <w:szCs w:val="21"/>
        </w:rPr>
        <w:t>中国药典（</w:t>
      </w:r>
      <w:r w:rsidR="00F57B6D" w:rsidRPr="00465300">
        <w:rPr>
          <w:rFonts w:hint="eastAsia"/>
          <w:szCs w:val="21"/>
        </w:rPr>
        <w:t>2015</w:t>
      </w:r>
      <w:r w:rsidR="00F57B6D" w:rsidRPr="00465300">
        <w:rPr>
          <w:rFonts w:hint="eastAsia"/>
          <w:szCs w:val="21"/>
        </w:rPr>
        <w:t>版）、</w:t>
      </w:r>
      <w:r w:rsidR="00F57B6D" w:rsidRPr="00465300">
        <w:rPr>
          <w:rFonts w:hint="eastAsia"/>
          <w:szCs w:val="21"/>
        </w:rPr>
        <w:t>FCC7</w:t>
      </w:r>
      <w:r w:rsidR="00F57B6D" w:rsidRPr="00465300">
        <w:rPr>
          <w:rFonts w:hint="eastAsia"/>
          <w:szCs w:val="21"/>
        </w:rPr>
        <w:t>、</w:t>
      </w:r>
      <w:r w:rsidR="00F57B6D" w:rsidRPr="00465300">
        <w:rPr>
          <w:rFonts w:hint="eastAsia"/>
          <w:szCs w:val="21"/>
        </w:rPr>
        <w:t>FCC10</w:t>
      </w:r>
      <w:r w:rsidR="00F57B6D" w:rsidRPr="00465300">
        <w:rPr>
          <w:rFonts w:hint="eastAsia"/>
          <w:szCs w:val="21"/>
        </w:rPr>
        <w:t>、美国药典（</w:t>
      </w:r>
      <w:r w:rsidR="00F57B6D" w:rsidRPr="00465300">
        <w:rPr>
          <w:rFonts w:hint="eastAsia"/>
          <w:szCs w:val="21"/>
        </w:rPr>
        <w:t>USP 39</w:t>
      </w:r>
      <w:r w:rsidR="00F57B6D" w:rsidRPr="00465300">
        <w:rPr>
          <w:rFonts w:hint="eastAsia"/>
          <w:szCs w:val="21"/>
        </w:rPr>
        <w:t>）、日本药典、韩国食品添加剂法典（</w:t>
      </w:r>
      <w:r w:rsidR="00F57B6D" w:rsidRPr="00465300">
        <w:rPr>
          <w:rFonts w:hint="eastAsia"/>
          <w:szCs w:val="21"/>
        </w:rPr>
        <w:t>2016</w:t>
      </w:r>
      <w:r w:rsidR="00F57B6D" w:rsidRPr="00465300">
        <w:rPr>
          <w:rFonts w:hint="eastAsia"/>
          <w:szCs w:val="21"/>
        </w:rPr>
        <w:t>）、欧盟药典</w:t>
      </w:r>
      <w:r w:rsidR="00F57B6D" w:rsidRPr="00465300">
        <w:rPr>
          <w:rFonts w:hint="eastAsia"/>
          <w:szCs w:val="21"/>
        </w:rPr>
        <w:t>8.0</w:t>
      </w:r>
      <w:r w:rsidR="00F57B6D" w:rsidRPr="00465300">
        <w:rPr>
          <w:rFonts w:hint="eastAsia"/>
          <w:szCs w:val="21"/>
        </w:rPr>
        <w:t>版</w:t>
      </w:r>
      <w:r w:rsidRPr="00465300">
        <w:rPr>
          <w:rFonts w:hint="eastAsia"/>
        </w:rPr>
        <w:t>，</w:t>
      </w:r>
      <w:r w:rsidRPr="00465300">
        <w:rPr>
          <w:rFonts w:cs="宋体" w:hint="eastAsia"/>
        </w:rPr>
        <w:t>各项</w:t>
      </w:r>
      <w:r w:rsidR="00FF6BBF" w:rsidRPr="00465300">
        <w:rPr>
          <w:rFonts w:cs="宋体" w:hint="eastAsia"/>
        </w:rPr>
        <w:t>指标设置和方法对比见附表</w:t>
      </w:r>
      <w:r w:rsidR="00FF6BBF" w:rsidRPr="00465300">
        <w:t>1</w:t>
      </w:r>
      <w:r w:rsidR="00FF6BBF" w:rsidRPr="00465300">
        <w:rPr>
          <w:rFonts w:cs="宋体" w:hint="eastAsia"/>
        </w:rPr>
        <w:t>和附表</w:t>
      </w:r>
      <w:r w:rsidR="00FF6BBF" w:rsidRPr="00465300">
        <w:t>2</w:t>
      </w:r>
      <w:r w:rsidR="00FF6BBF" w:rsidRPr="00465300">
        <w:rPr>
          <w:rFonts w:cs="宋体" w:hint="eastAsia"/>
        </w:rPr>
        <w:t>。制定</w:t>
      </w:r>
      <w:r w:rsidRPr="00465300">
        <w:rPr>
          <w:rFonts w:cs="宋体" w:hint="eastAsia"/>
        </w:rPr>
        <w:t>的</w:t>
      </w:r>
      <w:r w:rsidR="005E2DA5" w:rsidRPr="00465300">
        <w:rPr>
          <w:rFonts w:cs="宋体" w:hint="eastAsia"/>
        </w:rPr>
        <w:t>感官要求、理化指标</w:t>
      </w:r>
      <w:r w:rsidR="00FF6BBF" w:rsidRPr="00465300">
        <w:rPr>
          <w:rFonts w:cs="宋体" w:hint="eastAsia"/>
        </w:rPr>
        <w:t>见表</w:t>
      </w:r>
      <w:r w:rsidR="00FF6BBF" w:rsidRPr="00465300">
        <w:t>1</w:t>
      </w:r>
      <w:r w:rsidR="00FF6BBF" w:rsidRPr="00465300">
        <w:rPr>
          <w:rFonts w:cs="宋体" w:hint="eastAsia"/>
        </w:rPr>
        <w:t>、表</w:t>
      </w:r>
      <w:r w:rsidR="00FF6BBF" w:rsidRPr="00465300">
        <w:t>2</w:t>
      </w:r>
      <w:r w:rsidR="00FF6BBF" w:rsidRPr="00465300">
        <w:rPr>
          <w:rFonts w:cs="宋体" w:hint="eastAsia"/>
        </w:rPr>
        <w:t>。</w:t>
      </w:r>
    </w:p>
    <w:p w:rsidR="00F57B6D" w:rsidRPr="00465300" w:rsidRDefault="00F57B6D" w:rsidP="00F57B6D">
      <w:pPr>
        <w:spacing w:line="360" w:lineRule="auto"/>
        <w:jc w:val="center"/>
        <w:rPr>
          <w:rFonts w:hAnsi="宋体"/>
        </w:rPr>
      </w:pPr>
      <w:r w:rsidRPr="00465300">
        <w:rPr>
          <w:rFonts w:hAnsi="宋体" w:hint="eastAsia"/>
        </w:rPr>
        <w:t>表</w:t>
      </w:r>
      <w:r w:rsidRPr="00465300">
        <w:rPr>
          <w:rFonts w:hAnsi="宋体" w:hint="eastAsia"/>
        </w:rPr>
        <w:t xml:space="preserve">1  </w:t>
      </w:r>
      <w:r w:rsidRPr="00465300">
        <w:rPr>
          <w:rFonts w:hAnsi="宋体" w:hint="eastAsia"/>
        </w:rPr>
        <w:t>感官要求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977"/>
        <w:gridCol w:w="3827"/>
      </w:tblGrid>
      <w:tr w:rsidR="00250087" w:rsidRPr="00465300" w:rsidTr="00182591">
        <w:tc>
          <w:tcPr>
            <w:tcW w:w="1526" w:type="dxa"/>
          </w:tcPr>
          <w:p w:rsidR="00250087" w:rsidRPr="00465300" w:rsidRDefault="00250087" w:rsidP="00182591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/>
                <w:sz w:val="18"/>
                <w:szCs w:val="18"/>
              </w:rPr>
              <w:t>项目</w:t>
            </w:r>
          </w:p>
        </w:tc>
        <w:tc>
          <w:tcPr>
            <w:tcW w:w="2977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/>
                <w:sz w:val="18"/>
                <w:szCs w:val="18"/>
              </w:rPr>
              <w:t>指标</w:t>
            </w:r>
          </w:p>
        </w:tc>
        <w:tc>
          <w:tcPr>
            <w:tcW w:w="3827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检验方法</w:t>
            </w:r>
          </w:p>
        </w:tc>
      </w:tr>
      <w:tr w:rsidR="00250087" w:rsidRPr="00465300" w:rsidTr="00182591">
        <w:tc>
          <w:tcPr>
            <w:tcW w:w="1526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色泽</w:t>
            </w:r>
          </w:p>
        </w:tc>
        <w:tc>
          <w:tcPr>
            <w:tcW w:w="2977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黄色至橙色</w:t>
            </w:r>
          </w:p>
        </w:tc>
        <w:tc>
          <w:tcPr>
            <w:tcW w:w="3827" w:type="dxa"/>
            <w:vMerge w:val="restart"/>
            <w:vAlign w:val="center"/>
          </w:tcPr>
          <w:p w:rsidR="00250087" w:rsidRPr="00465300" w:rsidRDefault="00250087" w:rsidP="00182591">
            <w:pPr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取适量试样均匀置于清洁、干燥的白瓷盘或透明烧杯内中，在自然光下，观察其色泽和状态，嗅其气味。</w:t>
            </w:r>
          </w:p>
        </w:tc>
      </w:tr>
      <w:tr w:rsidR="00250087" w:rsidRPr="00465300" w:rsidTr="00182591">
        <w:tc>
          <w:tcPr>
            <w:tcW w:w="1526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气味</w:t>
            </w:r>
          </w:p>
        </w:tc>
        <w:tc>
          <w:tcPr>
            <w:tcW w:w="2977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无嗅或几乎无嗅</w:t>
            </w:r>
          </w:p>
        </w:tc>
        <w:tc>
          <w:tcPr>
            <w:tcW w:w="3827" w:type="dxa"/>
            <w:vMerge/>
            <w:vAlign w:val="center"/>
          </w:tcPr>
          <w:p w:rsidR="00250087" w:rsidRPr="00465300" w:rsidRDefault="00250087" w:rsidP="00182591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50087" w:rsidRPr="00465300" w:rsidTr="00182591">
        <w:tc>
          <w:tcPr>
            <w:tcW w:w="1526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状态</w:t>
            </w:r>
          </w:p>
        </w:tc>
        <w:tc>
          <w:tcPr>
            <w:tcW w:w="2977" w:type="dxa"/>
          </w:tcPr>
          <w:p w:rsidR="00250087" w:rsidRPr="00465300" w:rsidRDefault="00250087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465300">
              <w:rPr>
                <w:rFonts w:hAnsi="宋体" w:hint="eastAsia"/>
                <w:sz w:val="18"/>
                <w:szCs w:val="18"/>
              </w:rPr>
              <w:t>粘稠液体，澄清</w:t>
            </w:r>
          </w:p>
        </w:tc>
        <w:tc>
          <w:tcPr>
            <w:tcW w:w="3827" w:type="dxa"/>
            <w:vMerge/>
            <w:vAlign w:val="center"/>
          </w:tcPr>
          <w:p w:rsidR="00250087" w:rsidRPr="00465300" w:rsidRDefault="00250087" w:rsidP="00182591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322F43" w:rsidRPr="00465300" w:rsidRDefault="00322F43" w:rsidP="00322F43">
      <w:pPr>
        <w:pStyle w:val="a5"/>
        <w:ind w:firstLine="420"/>
        <w:rPr>
          <w:rFonts w:ascii="Times New Roman"/>
          <w:szCs w:val="24"/>
        </w:rPr>
      </w:pPr>
      <w:r w:rsidRPr="00465300">
        <w:rPr>
          <w:rFonts w:ascii="Times New Roman" w:hint="eastAsia"/>
          <w:szCs w:val="24"/>
        </w:rPr>
        <w:t>理化指标</w:t>
      </w:r>
      <w:r w:rsidRPr="00465300">
        <w:rPr>
          <w:rFonts w:ascii="Times New Roman"/>
          <w:szCs w:val="24"/>
        </w:rPr>
        <w:t>应符合表</w:t>
      </w:r>
      <w:r w:rsidRPr="00465300">
        <w:rPr>
          <w:rFonts w:ascii="Times New Roman"/>
          <w:szCs w:val="24"/>
        </w:rPr>
        <w:t>2</w:t>
      </w:r>
      <w:r w:rsidRPr="00465300">
        <w:rPr>
          <w:rFonts w:ascii="Times New Roman"/>
          <w:szCs w:val="24"/>
        </w:rPr>
        <w:t>的规定。</w:t>
      </w:r>
    </w:p>
    <w:p w:rsidR="00AA4BCB" w:rsidRPr="00465300" w:rsidRDefault="00F57B6D" w:rsidP="00AA4BCB">
      <w:pPr>
        <w:jc w:val="center"/>
        <w:rPr>
          <w:rFonts w:eastAsia="黑体"/>
        </w:rPr>
      </w:pPr>
      <w:r w:rsidRPr="00465300">
        <w:rPr>
          <w:rFonts w:ascii="宋体" w:hAnsi="宋体" w:hint="eastAsia"/>
        </w:rPr>
        <w:t>表2  理化指标</w:t>
      </w:r>
    </w:p>
    <w:tbl>
      <w:tblPr>
        <w:tblpPr w:leftFromText="180" w:rightFromText="180" w:vertAnchor="text" w:horzAnchor="margin" w:tblpY="10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1021"/>
        <w:gridCol w:w="1956"/>
        <w:gridCol w:w="2268"/>
      </w:tblGrid>
      <w:tr w:rsidR="00AA4BCB" w:rsidTr="00182591">
        <w:tc>
          <w:tcPr>
            <w:tcW w:w="4106" w:type="dxa"/>
            <w:gridSpan w:val="3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项目</w:t>
            </w:r>
          </w:p>
        </w:tc>
        <w:tc>
          <w:tcPr>
            <w:tcW w:w="1956" w:type="dxa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指标</w:t>
            </w:r>
          </w:p>
        </w:tc>
        <w:tc>
          <w:tcPr>
            <w:tcW w:w="2268" w:type="dxa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检验方法</w:t>
            </w:r>
          </w:p>
        </w:tc>
      </w:tr>
      <w:tr w:rsidR="00AA4BCB" w:rsidTr="00182591">
        <w:tc>
          <w:tcPr>
            <w:tcW w:w="1951" w:type="dxa"/>
            <w:vMerge w:val="restart"/>
            <w:vAlign w:val="center"/>
          </w:tcPr>
          <w:p w:rsidR="00AA4BCB" w:rsidRDefault="00AA4BCB" w:rsidP="0018259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植物甲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萘醌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含量，</w:t>
            </w:r>
            <w:r>
              <w:rPr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55" w:type="dxa"/>
            <w:gridSpan w:val="2"/>
          </w:tcPr>
          <w:p w:rsidR="00AA4BCB" w:rsidRDefault="00AA4BCB" w:rsidP="00182591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总植物甲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萘醌</w:t>
            </w:r>
            <w:proofErr w:type="gramEnd"/>
          </w:p>
        </w:tc>
        <w:tc>
          <w:tcPr>
            <w:tcW w:w="1956" w:type="dxa"/>
          </w:tcPr>
          <w:p w:rsidR="00AA4BCB" w:rsidRDefault="00AA4BCB" w:rsidP="0018259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97.0</w:t>
            </w:r>
            <w:r>
              <w:rPr>
                <w:rFonts w:hAnsi="宋体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103.0</w:t>
            </w:r>
          </w:p>
        </w:tc>
        <w:tc>
          <w:tcPr>
            <w:tcW w:w="2268" w:type="dxa"/>
          </w:tcPr>
          <w:p w:rsidR="00AA4BCB" w:rsidRDefault="00AA4BCB" w:rsidP="0018259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附录</w:t>
            </w:r>
            <w:r>
              <w:rPr>
                <w:rFonts w:hAnsi="宋体" w:hint="eastAsia"/>
                <w:sz w:val="18"/>
                <w:szCs w:val="18"/>
              </w:rPr>
              <w:t>A.3</w:t>
            </w:r>
          </w:p>
        </w:tc>
      </w:tr>
      <w:tr w:rsidR="00AA4BCB" w:rsidTr="00182591">
        <w:tc>
          <w:tcPr>
            <w:tcW w:w="1951" w:type="dxa"/>
            <w:vMerge/>
          </w:tcPr>
          <w:p w:rsidR="00AA4BCB" w:rsidRDefault="00AA4BCB" w:rsidP="00182591"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2155" w:type="dxa"/>
            <w:gridSpan w:val="2"/>
          </w:tcPr>
          <w:p w:rsidR="00AA4BCB" w:rsidRDefault="00AA4BCB" w:rsidP="00182591">
            <w:pPr>
              <w:ind w:left="1080" w:hangingChars="600" w:hanging="108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顺式植物甲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萘醌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≤</w:t>
            </w:r>
          </w:p>
        </w:tc>
        <w:tc>
          <w:tcPr>
            <w:tcW w:w="1956" w:type="dxa"/>
          </w:tcPr>
          <w:p w:rsidR="00AA4BCB" w:rsidRPr="00B74BA9" w:rsidRDefault="00AA4BCB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B74BA9">
              <w:rPr>
                <w:rFonts w:hAnsi="宋体" w:hint="eastAsia"/>
                <w:sz w:val="18"/>
                <w:szCs w:val="18"/>
              </w:rPr>
              <w:t>18.0</w:t>
            </w:r>
          </w:p>
        </w:tc>
        <w:tc>
          <w:tcPr>
            <w:tcW w:w="2268" w:type="dxa"/>
          </w:tcPr>
          <w:p w:rsidR="00AA4BCB" w:rsidRDefault="00AA4BCB" w:rsidP="0018259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附录</w:t>
            </w:r>
            <w:r>
              <w:rPr>
                <w:rFonts w:hAnsi="宋体" w:hint="eastAsia"/>
                <w:sz w:val="18"/>
                <w:szCs w:val="18"/>
              </w:rPr>
              <w:t>A.3</w:t>
            </w:r>
          </w:p>
        </w:tc>
      </w:tr>
      <w:tr w:rsidR="000A1767" w:rsidTr="001E1FAB">
        <w:trPr>
          <w:trHeight w:val="399"/>
        </w:trPr>
        <w:tc>
          <w:tcPr>
            <w:tcW w:w="4106" w:type="dxa"/>
            <w:gridSpan w:val="3"/>
            <w:vAlign w:val="center"/>
          </w:tcPr>
          <w:p w:rsidR="000A1767" w:rsidRPr="00B74BA9" w:rsidRDefault="000A1767" w:rsidP="000A176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紫外吸光度比值（</w:t>
            </w:r>
            <w:r w:rsidRPr="00EE3E24">
              <w:rPr>
                <w:sz w:val="18"/>
                <w:szCs w:val="18"/>
              </w:rPr>
              <w:t xml:space="preserve"> A</w:t>
            </w:r>
            <w:r w:rsidRPr="00611A6B">
              <w:rPr>
                <w:sz w:val="18"/>
                <w:szCs w:val="18"/>
                <w:vertAlign w:val="subscript"/>
              </w:rPr>
              <w:t>25</w:t>
            </w:r>
            <w:r w:rsidRPr="00611A6B">
              <w:rPr>
                <w:rFonts w:hint="eastAsia"/>
                <w:sz w:val="18"/>
                <w:szCs w:val="18"/>
                <w:vertAlign w:val="subscript"/>
              </w:rPr>
              <w:t>4</w:t>
            </w:r>
            <w:r w:rsidRPr="00611A6B">
              <w:rPr>
                <w:sz w:val="18"/>
                <w:szCs w:val="18"/>
                <w:vertAlign w:val="subscript"/>
              </w:rPr>
              <w:t>nm</w:t>
            </w:r>
            <w:r w:rsidRPr="00EE3E24">
              <w:rPr>
                <w:sz w:val="18"/>
                <w:szCs w:val="18"/>
              </w:rPr>
              <w:t>/A</w:t>
            </w:r>
            <w:r w:rsidRPr="00611A6B">
              <w:rPr>
                <w:sz w:val="18"/>
                <w:szCs w:val="18"/>
                <w:vertAlign w:val="subscript"/>
              </w:rPr>
              <w:t>24</w:t>
            </w:r>
            <w:r w:rsidRPr="00611A6B">
              <w:rPr>
                <w:rFonts w:hint="eastAsia"/>
                <w:sz w:val="18"/>
                <w:szCs w:val="18"/>
                <w:vertAlign w:val="subscript"/>
              </w:rPr>
              <w:t>9</w:t>
            </w:r>
            <w:r w:rsidRPr="00611A6B">
              <w:rPr>
                <w:sz w:val="18"/>
                <w:szCs w:val="18"/>
                <w:vertAlign w:val="subscript"/>
              </w:rPr>
              <w:t>nm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56" w:type="dxa"/>
            <w:vAlign w:val="center"/>
          </w:tcPr>
          <w:p w:rsidR="000A1767" w:rsidRPr="00B74BA9" w:rsidRDefault="000A1767" w:rsidP="0018259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</w:t>
            </w:r>
            <w:r>
              <w:rPr>
                <w:rFonts w:hAnsi="宋体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0.75</w:t>
            </w:r>
          </w:p>
        </w:tc>
        <w:tc>
          <w:tcPr>
            <w:tcW w:w="2268" w:type="dxa"/>
            <w:vAlign w:val="center"/>
          </w:tcPr>
          <w:p w:rsidR="000A1767" w:rsidRPr="00B74BA9" w:rsidRDefault="000A1767" w:rsidP="00182591">
            <w:pPr>
              <w:jc w:val="center"/>
              <w:rPr>
                <w:kern w:val="0"/>
                <w:sz w:val="18"/>
                <w:szCs w:val="18"/>
              </w:rPr>
            </w:pPr>
            <w:r w:rsidRPr="00B74BA9">
              <w:rPr>
                <w:rFonts w:hAnsi="宋体" w:hint="eastAsia"/>
                <w:sz w:val="18"/>
                <w:szCs w:val="18"/>
              </w:rPr>
              <w:t>附录</w:t>
            </w:r>
            <w:r w:rsidRPr="00B74BA9">
              <w:rPr>
                <w:rFonts w:hAnsi="宋体" w:hint="eastAsia"/>
                <w:sz w:val="18"/>
                <w:szCs w:val="18"/>
              </w:rPr>
              <w:t>A.4</w:t>
            </w:r>
          </w:p>
        </w:tc>
      </w:tr>
      <w:tr w:rsidR="00AA4BCB" w:rsidTr="00182591">
        <w:tc>
          <w:tcPr>
            <w:tcW w:w="4106" w:type="dxa"/>
            <w:gridSpan w:val="3"/>
          </w:tcPr>
          <w:p w:rsidR="00AA4BCB" w:rsidRDefault="00AA4BCB" w:rsidP="001825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折光率，</w:t>
            </w:r>
            <w:r w:rsidRPr="00D860C8">
              <w:rPr>
                <w:rFonts w:ascii="宋体" w:hAnsi="宋体" w:cs="宋体"/>
                <w:color w:val="000000"/>
                <w:kern w:val="0"/>
                <w:position w:val="-10"/>
                <w:sz w:val="13"/>
                <w:szCs w:val="13"/>
              </w:rPr>
              <w:object w:dxaOrig="359" w:dyaOrig="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2" o:spid="_x0000_i1025" type="#_x0000_t75" style="width:12pt;height:12pt;mso-position-horizontal-relative:page;mso-position-vertical-relative:page" o:ole="">
                  <v:imagedata r:id="rId8" o:title=""/>
                </v:shape>
                <o:OLEObject Type="Embed" ProgID="Equation.3" ShapeID="对象 2" DrawAspect="Content" ObjectID="_1574007171" r:id="rId9"/>
              </w:object>
            </w:r>
          </w:p>
        </w:tc>
        <w:tc>
          <w:tcPr>
            <w:tcW w:w="1956" w:type="dxa"/>
          </w:tcPr>
          <w:p w:rsidR="00AA4BCB" w:rsidRDefault="00AA4BCB" w:rsidP="0018259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1.525</w:t>
            </w:r>
            <w:r>
              <w:rPr>
                <w:rFonts w:hAnsi="宋体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1.528</w:t>
            </w:r>
          </w:p>
        </w:tc>
        <w:tc>
          <w:tcPr>
            <w:tcW w:w="2268" w:type="dxa"/>
          </w:tcPr>
          <w:p w:rsidR="00AA4BCB" w:rsidRDefault="00AA4BCB" w:rsidP="00182591">
            <w:pPr>
              <w:jc w:val="center"/>
              <w:rPr>
                <w:rFonts w:hAnsi="宋体"/>
                <w:sz w:val="18"/>
                <w:szCs w:val="18"/>
              </w:rPr>
            </w:pPr>
            <w:r w:rsidRPr="00D27B0A">
              <w:rPr>
                <w:rFonts w:hAnsi="宋体" w:hint="eastAsia"/>
                <w:sz w:val="18"/>
                <w:szCs w:val="18"/>
              </w:rPr>
              <w:t>GB/T 614</w:t>
            </w:r>
          </w:p>
        </w:tc>
      </w:tr>
      <w:tr w:rsidR="00AA4BCB" w:rsidTr="00182591">
        <w:tc>
          <w:tcPr>
            <w:tcW w:w="4106" w:type="dxa"/>
            <w:gridSpan w:val="3"/>
          </w:tcPr>
          <w:p w:rsidR="00AA4BCB" w:rsidRDefault="00AA4BCB" w:rsidP="001825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甲萘醌，</w:t>
            </w:r>
            <w:r>
              <w:rPr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6" w:type="dxa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2268" w:type="dxa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A.5</w:t>
            </w:r>
          </w:p>
        </w:tc>
      </w:tr>
      <w:tr w:rsidR="00AA4BCB" w:rsidTr="00182591">
        <w:tc>
          <w:tcPr>
            <w:tcW w:w="3085" w:type="dxa"/>
            <w:gridSpan w:val="2"/>
            <w:tcBorders>
              <w:right w:val="nil"/>
            </w:tcBorders>
          </w:tcPr>
          <w:p w:rsidR="00AA4BCB" w:rsidRDefault="00AA4BCB" w:rsidP="0018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</w:t>
            </w:r>
            <w:r>
              <w:rPr>
                <w:rFonts w:hint="eastAsia"/>
                <w:sz w:val="18"/>
                <w:szCs w:val="18"/>
              </w:rPr>
              <w:t>（以</w:t>
            </w:r>
            <w:r>
              <w:rPr>
                <w:sz w:val="18"/>
                <w:szCs w:val="18"/>
              </w:rPr>
              <w:t>Pb</w:t>
            </w:r>
            <w:r>
              <w:rPr>
                <w:rFonts w:hint="eastAsia"/>
                <w:sz w:val="18"/>
                <w:szCs w:val="18"/>
              </w:rPr>
              <w:t>计）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6" w:type="dxa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2268" w:type="dxa"/>
          </w:tcPr>
          <w:p w:rsidR="00AA4BCB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5009.12</w:t>
            </w:r>
          </w:p>
        </w:tc>
      </w:tr>
      <w:tr w:rsidR="00AA4BCB" w:rsidTr="00182591">
        <w:tc>
          <w:tcPr>
            <w:tcW w:w="3085" w:type="dxa"/>
            <w:gridSpan w:val="2"/>
            <w:tcBorders>
              <w:right w:val="nil"/>
            </w:tcBorders>
          </w:tcPr>
          <w:p w:rsidR="00AA4BCB" w:rsidRPr="00F014F7" w:rsidRDefault="00AA4BCB" w:rsidP="00182591">
            <w:pPr>
              <w:rPr>
                <w:sz w:val="18"/>
                <w:szCs w:val="18"/>
              </w:rPr>
            </w:pPr>
            <w:r w:rsidRPr="00F014F7">
              <w:rPr>
                <w:sz w:val="18"/>
                <w:szCs w:val="18"/>
              </w:rPr>
              <w:t>重金属（以</w:t>
            </w:r>
            <w:r w:rsidRPr="00F014F7">
              <w:rPr>
                <w:sz w:val="18"/>
                <w:szCs w:val="18"/>
              </w:rPr>
              <w:t>Pb</w:t>
            </w:r>
            <w:r w:rsidRPr="00F014F7">
              <w:rPr>
                <w:sz w:val="18"/>
                <w:szCs w:val="18"/>
              </w:rPr>
              <w:t>计）</w:t>
            </w:r>
            <w:r w:rsidRPr="00F014F7">
              <w:rPr>
                <w:sz w:val="18"/>
                <w:szCs w:val="18"/>
              </w:rPr>
              <w:t>/(mg/kg)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A4BCB" w:rsidRPr="00F014F7" w:rsidRDefault="00AA4BCB" w:rsidP="001825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6" w:type="dxa"/>
          </w:tcPr>
          <w:p w:rsidR="00AA4BCB" w:rsidRPr="00F014F7" w:rsidRDefault="00AA4BCB" w:rsidP="00182591">
            <w:pPr>
              <w:jc w:val="center"/>
              <w:rPr>
                <w:sz w:val="18"/>
                <w:szCs w:val="18"/>
              </w:rPr>
            </w:pPr>
            <w:r w:rsidRPr="00F014F7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AA4BCB" w:rsidRPr="00F014F7" w:rsidRDefault="00AA4BCB" w:rsidP="00182591">
            <w:pPr>
              <w:jc w:val="center"/>
              <w:rPr>
                <w:sz w:val="18"/>
                <w:szCs w:val="18"/>
              </w:rPr>
            </w:pPr>
            <w:r w:rsidRPr="00F014F7">
              <w:rPr>
                <w:sz w:val="18"/>
                <w:szCs w:val="18"/>
              </w:rPr>
              <w:t>GB 5009.74</w:t>
            </w:r>
          </w:p>
        </w:tc>
      </w:tr>
      <w:tr w:rsidR="00AA4BCB" w:rsidTr="00182591">
        <w:tc>
          <w:tcPr>
            <w:tcW w:w="3085" w:type="dxa"/>
            <w:gridSpan w:val="2"/>
            <w:tcBorders>
              <w:right w:val="nil"/>
            </w:tcBorders>
          </w:tcPr>
          <w:p w:rsidR="00AA4BCB" w:rsidRPr="00B74BA9" w:rsidRDefault="00AA4BCB" w:rsidP="00182591">
            <w:pPr>
              <w:rPr>
                <w:sz w:val="18"/>
                <w:szCs w:val="18"/>
              </w:rPr>
            </w:pPr>
            <w:r w:rsidRPr="00B74BA9">
              <w:rPr>
                <w:rFonts w:hint="eastAsia"/>
                <w:sz w:val="18"/>
                <w:szCs w:val="18"/>
              </w:rPr>
              <w:t>砷</w:t>
            </w:r>
            <w:r w:rsidRPr="005B5CC5">
              <w:rPr>
                <w:rFonts w:hint="eastAsia"/>
                <w:sz w:val="18"/>
                <w:szCs w:val="18"/>
              </w:rPr>
              <w:t>（以</w:t>
            </w:r>
            <w:r w:rsidRPr="005B5CC5">
              <w:rPr>
                <w:sz w:val="18"/>
                <w:szCs w:val="18"/>
              </w:rPr>
              <w:t>As</w:t>
            </w:r>
            <w:r w:rsidRPr="005B5CC5">
              <w:rPr>
                <w:rFonts w:hint="eastAsia"/>
                <w:sz w:val="18"/>
                <w:szCs w:val="18"/>
              </w:rPr>
              <w:t>计）</w:t>
            </w:r>
            <w:r w:rsidRPr="005B5CC5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A4BCB" w:rsidRPr="00B74BA9" w:rsidRDefault="00AA4BCB" w:rsidP="00182591">
            <w:pPr>
              <w:jc w:val="center"/>
              <w:rPr>
                <w:sz w:val="18"/>
                <w:szCs w:val="18"/>
              </w:rPr>
            </w:pPr>
            <w:r w:rsidRPr="00B74BA9"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6" w:type="dxa"/>
          </w:tcPr>
          <w:p w:rsidR="00AA4BCB" w:rsidRPr="00B74BA9" w:rsidRDefault="00AA4BCB" w:rsidP="00182591">
            <w:pPr>
              <w:jc w:val="center"/>
              <w:rPr>
                <w:sz w:val="18"/>
                <w:szCs w:val="18"/>
              </w:rPr>
            </w:pPr>
            <w:r w:rsidRPr="00B74BA9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2268" w:type="dxa"/>
          </w:tcPr>
          <w:p w:rsidR="00AA4BCB" w:rsidRPr="00B74BA9" w:rsidRDefault="00AA4BCB" w:rsidP="00182591">
            <w:pPr>
              <w:jc w:val="center"/>
              <w:rPr>
                <w:sz w:val="18"/>
                <w:szCs w:val="18"/>
              </w:rPr>
            </w:pPr>
            <w:r w:rsidRPr="00B74BA9">
              <w:rPr>
                <w:sz w:val="18"/>
                <w:szCs w:val="18"/>
              </w:rPr>
              <w:t>GB 5009.1</w:t>
            </w:r>
            <w:r w:rsidRPr="00B74BA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AA4BCB" w:rsidTr="00182591">
        <w:tc>
          <w:tcPr>
            <w:tcW w:w="3085" w:type="dxa"/>
            <w:gridSpan w:val="2"/>
            <w:tcBorders>
              <w:right w:val="nil"/>
            </w:tcBorders>
          </w:tcPr>
          <w:p w:rsidR="00AA4BCB" w:rsidRPr="00DC58FC" w:rsidRDefault="00AA4BCB" w:rsidP="00182591">
            <w:pPr>
              <w:rPr>
                <w:sz w:val="18"/>
                <w:szCs w:val="18"/>
              </w:rPr>
            </w:pPr>
            <w:r w:rsidRPr="00DC58FC">
              <w:rPr>
                <w:rFonts w:hint="eastAsia"/>
                <w:sz w:val="18"/>
                <w:szCs w:val="18"/>
              </w:rPr>
              <w:t>溶剂残留（正己烷）</w:t>
            </w:r>
            <w:r w:rsidRPr="00DC58FC">
              <w:rPr>
                <w:rFonts w:hint="eastAsia"/>
                <w:sz w:val="18"/>
                <w:szCs w:val="18"/>
              </w:rPr>
              <w:t>/</w:t>
            </w:r>
            <w:r w:rsidRPr="00DC58FC">
              <w:rPr>
                <w:rFonts w:hint="eastAsia"/>
                <w:sz w:val="18"/>
                <w:szCs w:val="18"/>
              </w:rPr>
              <w:t>（</w:t>
            </w:r>
            <w:r w:rsidRPr="00DC58FC">
              <w:rPr>
                <w:rFonts w:hint="eastAsia"/>
                <w:sz w:val="18"/>
                <w:szCs w:val="18"/>
              </w:rPr>
              <w:t>mg/kg</w:t>
            </w:r>
            <w:r w:rsidRPr="00DC58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A4BCB" w:rsidRPr="00DC58FC" w:rsidRDefault="00AA4BCB" w:rsidP="00182591">
            <w:pPr>
              <w:jc w:val="center"/>
              <w:rPr>
                <w:sz w:val="18"/>
                <w:szCs w:val="18"/>
              </w:rPr>
            </w:pPr>
            <w:r w:rsidRPr="00DC58FC"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6" w:type="dxa"/>
          </w:tcPr>
          <w:p w:rsidR="00AA4BCB" w:rsidRPr="00DC58FC" w:rsidRDefault="00AA4BCB" w:rsidP="00182591">
            <w:pPr>
              <w:jc w:val="center"/>
              <w:rPr>
                <w:sz w:val="18"/>
                <w:szCs w:val="18"/>
              </w:rPr>
            </w:pPr>
            <w:r w:rsidRPr="00DC58F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268" w:type="dxa"/>
          </w:tcPr>
          <w:p w:rsidR="00AA4BCB" w:rsidRPr="00B74BA9" w:rsidRDefault="00AA4BCB" w:rsidP="00182591">
            <w:pPr>
              <w:jc w:val="center"/>
              <w:rPr>
                <w:sz w:val="18"/>
                <w:szCs w:val="18"/>
              </w:rPr>
            </w:pPr>
            <w:r w:rsidRPr="00726A0C">
              <w:rPr>
                <w:sz w:val="18"/>
                <w:szCs w:val="18"/>
              </w:rPr>
              <w:t>GB 5009.262</w:t>
            </w:r>
          </w:p>
        </w:tc>
      </w:tr>
      <w:tr w:rsidR="00AA4BCB" w:rsidTr="00182591">
        <w:tc>
          <w:tcPr>
            <w:tcW w:w="8330" w:type="dxa"/>
            <w:gridSpan w:val="5"/>
          </w:tcPr>
          <w:p w:rsidR="00AA4BCB" w:rsidRPr="00B74BA9" w:rsidRDefault="00AA4BCB" w:rsidP="00182591">
            <w:pPr>
              <w:ind w:leftChars="84" w:left="529" w:hangingChars="196" w:hanging="353"/>
              <w:rPr>
                <w:sz w:val="18"/>
                <w:szCs w:val="18"/>
              </w:rPr>
            </w:pPr>
            <w:r w:rsidRPr="00294CCF">
              <w:rPr>
                <w:rFonts w:ascii="黑体" w:eastAsia="黑体" w:hAnsi="黑体"/>
                <w:bCs/>
                <w:sz w:val="18"/>
                <w:szCs w:val="18"/>
              </w:rPr>
              <w:t>注：</w:t>
            </w:r>
            <w:r w:rsidR="00706E15" w:rsidRPr="00706E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商品化的植物甲</w:t>
            </w:r>
            <w:proofErr w:type="gramStart"/>
            <w:r w:rsidR="00706E15" w:rsidRPr="00706E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萘醌</w:t>
            </w:r>
            <w:proofErr w:type="gramEnd"/>
            <w:r w:rsidR="00706E15" w:rsidRPr="00706E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产品应以符合本标准的植物甲</w:t>
            </w:r>
            <w:proofErr w:type="gramStart"/>
            <w:r w:rsidR="00706E15" w:rsidRPr="00706E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萘醌</w:t>
            </w:r>
            <w:proofErr w:type="gramEnd"/>
            <w:r w:rsidR="00706E15" w:rsidRPr="00706E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为原料，添加工艺所必需的食品原料和/或食品添加剂作为辅料，其质量、范围和使用量应符合相应的食品安全国家标准。</w:t>
            </w:r>
          </w:p>
        </w:tc>
      </w:tr>
    </w:tbl>
    <w:p w:rsidR="00FF6BBF" w:rsidRPr="00465300" w:rsidRDefault="00FF6BBF" w:rsidP="0028597B">
      <w:pPr>
        <w:ind w:firstLineChars="200" w:firstLine="420"/>
        <w:jc w:val="left"/>
        <w:rPr>
          <w:rFonts w:eastAsia="黑体"/>
        </w:rPr>
      </w:pPr>
      <w:r w:rsidRPr="00465300">
        <w:rPr>
          <w:rFonts w:eastAsia="黑体"/>
        </w:rPr>
        <w:t xml:space="preserve">5.1 </w:t>
      </w:r>
      <w:r w:rsidRPr="00465300">
        <w:rPr>
          <w:rFonts w:eastAsia="黑体" w:cs="黑体" w:hint="eastAsia"/>
        </w:rPr>
        <w:t>用途</w:t>
      </w:r>
    </w:p>
    <w:p w:rsidR="00FF6BBF" w:rsidRPr="00465300" w:rsidRDefault="00FF6BBF" w:rsidP="00FF6BBF">
      <w:pPr>
        <w:ind w:firstLineChars="200" w:firstLine="420"/>
      </w:pPr>
      <w:r w:rsidRPr="00465300">
        <w:rPr>
          <w:rFonts w:cs="宋体" w:hint="eastAsia"/>
        </w:rPr>
        <w:t>按照</w:t>
      </w:r>
      <w:r w:rsidR="006158C8" w:rsidRPr="00465300">
        <w:t xml:space="preserve">GB </w:t>
      </w:r>
      <w:r w:rsidR="00690815" w:rsidRPr="00465300">
        <w:rPr>
          <w:rFonts w:hint="eastAsia"/>
        </w:rPr>
        <w:t>14880-2012</w:t>
      </w:r>
      <w:r w:rsidRPr="00465300">
        <w:rPr>
          <w:rFonts w:cs="宋体" w:hint="eastAsia"/>
        </w:rPr>
        <w:t>《食品安全国家标准</w:t>
      </w:r>
      <w:r w:rsidR="00D014EA" w:rsidRPr="00465300">
        <w:rPr>
          <w:rFonts w:cs="宋体" w:hint="eastAsia"/>
        </w:rPr>
        <w:t>营养强化剂</w:t>
      </w:r>
      <w:r w:rsidRPr="00465300">
        <w:rPr>
          <w:rFonts w:cs="宋体" w:hint="eastAsia"/>
        </w:rPr>
        <w:t>使用标准》规定，</w:t>
      </w:r>
      <w:r w:rsidR="006078D1" w:rsidRPr="00465300">
        <w:rPr>
          <w:rFonts w:cs="宋体" w:hint="eastAsia"/>
        </w:rPr>
        <w:t>植物甲萘醌</w:t>
      </w:r>
      <w:r w:rsidRPr="00465300">
        <w:rPr>
          <w:rFonts w:cs="宋体" w:hint="eastAsia"/>
        </w:rPr>
        <w:t>为</w:t>
      </w:r>
      <w:r w:rsidR="00690815" w:rsidRPr="00465300">
        <w:rPr>
          <w:rFonts w:cs="宋体" w:hint="eastAsia"/>
        </w:rPr>
        <w:t>营养强化</w:t>
      </w:r>
      <w:r w:rsidR="006158C8" w:rsidRPr="00465300">
        <w:rPr>
          <w:rFonts w:cs="宋体" w:hint="eastAsia"/>
        </w:rPr>
        <w:t>剂</w:t>
      </w:r>
      <w:r w:rsidRPr="00465300">
        <w:rPr>
          <w:rFonts w:cs="宋体" w:hint="eastAsia"/>
        </w:rPr>
        <w:t>。</w:t>
      </w:r>
    </w:p>
    <w:p w:rsidR="00FF6BBF" w:rsidRPr="00465300" w:rsidRDefault="00FF6BBF" w:rsidP="00AB0EDB">
      <w:pPr>
        <w:ind w:firstLineChars="200" w:firstLine="420"/>
        <w:rPr>
          <w:rFonts w:eastAsia="黑体"/>
          <w:color w:val="FF0000"/>
        </w:rPr>
      </w:pPr>
      <w:r w:rsidRPr="00465300">
        <w:rPr>
          <w:rFonts w:eastAsia="黑体"/>
        </w:rPr>
        <w:t xml:space="preserve">5.2 </w:t>
      </w:r>
      <w:r w:rsidRPr="00465300">
        <w:rPr>
          <w:rFonts w:eastAsia="黑体" w:cs="黑体" w:hint="eastAsia"/>
        </w:rPr>
        <w:t>感官</w:t>
      </w:r>
    </w:p>
    <w:p w:rsidR="00934DA5" w:rsidRPr="00465300" w:rsidRDefault="00934DA5" w:rsidP="00934DA5">
      <w:pPr>
        <w:ind w:firstLineChars="200" w:firstLine="420"/>
        <w:rPr>
          <w:rFonts w:cs="宋体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Pr="00465300">
        <w:rPr>
          <w:rFonts w:hint="eastAsia"/>
          <w:szCs w:val="21"/>
        </w:rPr>
        <w:t>版）</w:t>
      </w:r>
      <w:r w:rsidRPr="00465300">
        <w:rPr>
          <w:rFonts w:ascii="宋体" w:hAnsi="宋体" w:cs="宋体" w:hint="eastAsia"/>
          <w:szCs w:val="21"/>
        </w:rPr>
        <w:t>中感官指标设</w:t>
      </w:r>
      <w:r w:rsidRPr="00465300">
        <w:rPr>
          <w:rFonts w:cs="宋体" w:hint="eastAsia"/>
        </w:rPr>
        <w:t>置</w:t>
      </w:r>
      <w:r w:rsidRPr="00465300">
        <w:rPr>
          <w:rFonts w:ascii="宋体" w:hAnsi="宋体" w:cs="宋体" w:hint="eastAsia"/>
          <w:szCs w:val="21"/>
        </w:rPr>
        <w:t>为：</w:t>
      </w:r>
      <w:r w:rsidR="00AB0EDB" w:rsidRPr="00465300">
        <w:rPr>
          <w:rFonts w:ascii="宋体" w:hAnsi="宋体" w:cs="宋体" w:hint="eastAsia"/>
          <w:szCs w:val="21"/>
        </w:rPr>
        <w:t>黄色至橙色，澄清，粘稠液体</w:t>
      </w:r>
      <w:r w:rsidR="003542A4" w:rsidRPr="00465300">
        <w:rPr>
          <w:rFonts w:ascii="宋体" w:hAnsi="宋体" w:cs="宋体" w:hint="eastAsia"/>
          <w:szCs w:val="21"/>
        </w:rPr>
        <w:t>。</w:t>
      </w:r>
    </w:p>
    <w:p w:rsidR="00790550" w:rsidRPr="00465300" w:rsidRDefault="00FF6BBF" w:rsidP="00934DA5">
      <w:pPr>
        <w:ind w:firstLineChars="200" w:firstLine="420"/>
        <w:rPr>
          <w:rFonts w:cs="宋体"/>
        </w:rPr>
      </w:pPr>
      <w:r w:rsidRPr="00465300">
        <w:rPr>
          <w:rFonts w:cs="宋体" w:hint="eastAsia"/>
        </w:rPr>
        <w:t>本标准制定将感官规定为：</w:t>
      </w:r>
      <w:r w:rsidR="00BF6EAF" w:rsidRPr="00465300">
        <w:rPr>
          <w:rFonts w:ascii="宋体" w:hAnsi="宋体" w:cs="宋体" w:hint="eastAsia"/>
          <w:szCs w:val="21"/>
        </w:rPr>
        <w:t>黄色至橙色，澄清，粘稠液体</w:t>
      </w:r>
      <w:r w:rsidR="00790550" w:rsidRPr="00465300">
        <w:rPr>
          <w:rFonts w:cs="宋体" w:hint="eastAsia"/>
        </w:rPr>
        <w:t>。</w:t>
      </w:r>
    </w:p>
    <w:p w:rsidR="00FF6BBF" w:rsidRPr="00465300" w:rsidRDefault="00FF6BBF" w:rsidP="00790550">
      <w:pPr>
        <w:ind w:firstLineChars="200" w:firstLine="420"/>
        <w:rPr>
          <w:rFonts w:eastAsia="黑体"/>
        </w:rPr>
      </w:pPr>
      <w:r w:rsidRPr="00465300">
        <w:rPr>
          <w:rFonts w:eastAsia="黑体"/>
        </w:rPr>
        <w:t xml:space="preserve">5.3 </w:t>
      </w:r>
      <w:r w:rsidRPr="00465300">
        <w:rPr>
          <w:rFonts w:eastAsia="黑体" w:hint="eastAsia"/>
        </w:rPr>
        <w:t>指标项目的确定</w:t>
      </w:r>
    </w:p>
    <w:p w:rsidR="00FF6BBF" w:rsidRPr="00465300" w:rsidRDefault="00FF6BBF" w:rsidP="00FF6BBF">
      <w:pPr>
        <w:ind w:firstLineChars="202" w:firstLine="424"/>
      </w:pPr>
      <w:r w:rsidRPr="00465300">
        <w:rPr>
          <w:rFonts w:cs="宋体" w:hint="eastAsia"/>
        </w:rPr>
        <w:lastRenderedPageBreak/>
        <w:t>本次标准</w:t>
      </w:r>
      <w:r w:rsidR="00AC521B">
        <w:rPr>
          <w:rFonts w:cs="宋体" w:hint="eastAsia"/>
        </w:rPr>
        <w:t>参考</w:t>
      </w:r>
      <w:r w:rsidR="00F94A18" w:rsidRPr="00465300">
        <w:rPr>
          <w:rFonts w:hint="eastAsia"/>
          <w:szCs w:val="21"/>
        </w:rPr>
        <w:t>中国药典（</w:t>
      </w:r>
      <w:r w:rsidR="00F94A18" w:rsidRPr="00465300">
        <w:rPr>
          <w:rFonts w:hint="eastAsia"/>
          <w:szCs w:val="21"/>
        </w:rPr>
        <w:t>2015</w:t>
      </w:r>
      <w:r w:rsidR="00F94A18" w:rsidRPr="00465300">
        <w:rPr>
          <w:rFonts w:hint="eastAsia"/>
          <w:szCs w:val="21"/>
        </w:rPr>
        <w:t>版）、</w:t>
      </w:r>
      <w:r w:rsidR="00F94A18" w:rsidRPr="00465300">
        <w:rPr>
          <w:rFonts w:hint="eastAsia"/>
          <w:szCs w:val="21"/>
        </w:rPr>
        <w:t>FCC</w:t>
      </w:r>
      <w:r w:rsidR="002136FB" w:rsidRPr="00465300">
        <w:rPr>
          <w:rFonts w:hint="eastAsia"/>
          <w:szCs w:val="21"/>
        </w:rPr>
        <w:t>7</w:t>
      </w:r>
      <w:r w:rsidR="00F94A18" w:rsidRPr="00465300">
        <w:rPr>
          <w:rFonts w:hint="eastAsia"/>
          <w:szCs w:val="21"/>
        </w:rPr>
        <w:t>、</w:t>
      </w:r>
      <w:r w:rsidR="002136FB" w:rsidRPr="00465300">
        <w:rPr>
          <w:rFonts w:hint="eastAsia"/>
          <w:szCs w:val="21"/>
        </w:rPr>
        <w:t>FCC10</w:t>
      </w:r>
      <w:r w:rsidR="002136FB" w:rsidRPr="00465300">
        <w:rPr>
          <w:rFonts w:hint="eastAsia"/>
          <w:szCs w:val="21"/>
        </w:rPr>
        <w:t>、</w:t>
      </w:r>
      <w:r w:rsidR="002136FB" w:rsidRPr="00465300">
        <w:rPr>
          <w:rFonts w:hint="eastAsia"/>
          <w:szCs w:val="21"/>
        </w:rPr>
        <w:t>USP 39</w:t>
      </w:r>
      <w:r w:rsidR="00F94A18" w:rsidRPr="00465300">
        <w:rPr>
          <w:rFonts w:hint="eastAsia"/>
          <w:szCs w:val="21"/>
        </w:rPr>
        <w:t>、</w:t>
      </w:r>
      <w:r w:rsidR="002136FB" w:rsidRPr="00465300">
        <w:rPr>
          <w:rFonts w:hint="eastAsia"/>
          <w:szCs w:val="21"/>
        </w:rPr>
        <w:t>韩国食品添加剂法典（</w:t>
      </w:r>
      <w:r w:rsidR="002136FB" w:rsidRPr="00465300">
        <w:rPr>
          <w:rFonts w:hint="eastAsia"/>
          <w:szCs w:val="21"/>
        </w:rPr>
        <w:t>2016</w:t>
      </w:r>
      <w:r w:rsidR="002136FB" w:rsidRPr="00465300">
        <w:rPr>
          <w:rFonts w:hint="eastAsia"/>
          <w:szCs w:val="21"/>
        </w:rPr>
        <w:t>）、欧盟药典</w:t>
      </w:r>
      <w:r w:rsidR="002136FB" w:rsidRPr="00465300">
        <w:rPr>
          <w:rFonts w:hint="eastAsia"/>
          <w:szCs w:val="21"/>
        </w:rPr>
        <w:t>8.0</w:t>
      </w:r>
      <w:r w:rsidR="002136FB" w:rsidRPr="00465300">
        <w:rPr>
          <w:rFonts w:hint="eastAsia"/>
          <w:szCs w:val="21"/>
        </w:rPr>
        <w:t>版</w:t>
      </w:r>
      <w:r w:rsidR="002136FB" w:rsidRPr="00465300">
        <w:rPr>
          <w:rFonts w:cs="宋体" w:hint="eastAsia"/>
        </w:rPr>
        <w:t>、</w:t>
      </w:r>
      <w:r w:rsidR="00F94A18" w:rsidRPr="00465300">
        <w:rPr>
          <w:rFonts w:hint="eastAsia"/>
          <w:szCs w:val="21"/>
        </w:rPr>
        <w:t>日本药典</w:t>
      </w:r>
      <w:r w:rsidR="00AC521B">
        <w:rPr>
          <w:rFonts w:hint="eastAsia"/>
          <w:szCs w:val="21"/>
        </w:rPr>
        <w:t>制定</w:t>
      </w:r>
      <w:r w:rsidRPr="00465300">
        <w:rPr>
          <w:rFonts w:cs="宋体" w:hint="eastAsia"/>
        </w:rPr>
        <w:t>（见附表</w:t>
      </w:r>
      <w:r w:rsidRPr="00465300">
        <w:t>1</w:t>
      </w:r>
      <w:r w:rsidRPr="00465300">
        <w:rPr>
          <w:rFonts w:cs="宋体" w:hint="eastAsia"/>
        </w:rPr>
        <w:t>）。</w:t>
      </w:r>
    </w:p>
    <w:p w:rsidR="00FF6BBF" w:rsidRPr="00465300" w:rsidRDefault="00FF6BBF" w:rsidP="00FF6BBF">
      <w:pPr>
        <w:ind w:firstLineChars="202" w:firstLine="424"/>
        <w:rPr>
          <w:rFonts w:eastAsia="黑体"/>
        </w:rPr>
      </w:pPr>
      <w:r w:rsidRPr="00465300">
        <w:rPr>
          <w:rFonts w:eastAsia="黑体"/>
        </w:rPr>
        <w:t xml:space="preserve">5.4 </w:t>
      </w:r>
      <w:r w:rsidRPr="00465300">
        <w:rPr>
          <w:rFonts w:eastAsia="黑体" w:cs="黑体" w:hint="eastAsia"/>
        </w:rPr>
        <w:t>指标参数确定</w:t>
      </w:r>
    </w:p>
    <w:p w:rsidR="00FF6BBF" w:rsidRPr="00465300" w:rsidRDefault="00790550" w:rsidP="00FF6BBF">
      <w:pPr>
        <w:ind w:firstLineChars="200" w:firstLine="420"/>
        <w:rPr>
          <w:rFonts w:eastAsia="黑体"/>
        </w:rPr>
      </w:pPr>
      <w:r w:rsidRPr="00465300">
        <w:rPr>
          <w:rFonts w:eastAsia="黑体"/>
        </w:rPr>
        <w:t>5.4.</w:t>
      </w:r>
      <w:r w:rsidRPr="00465300">
        <w:rPr>
          <w:rFonts w:eastAsia="黑体" w:hint="eastAsia"/>
        </w:rPr>
        <w:t>1</w:t>
      </w:r>
      <w:r w:rsidR="000B5A4E" w:rsidRPr="00465300">
        <w:rPr>
          <w:rFonts w:eastAsia="黑体" w:hint="eastAsia"/>
        </w:rPr>
        <w:t>总植物甲萘醌含量</w:t>
      </w:r>
      <w:r w:rsidR="00A755B3" w:rsidRPr="00465300">
        <w:rPr>
          <w:rFonts w:eastAsia="黑体"/>
        </w:rPr>
        <w:t>w/%</w:t>
      </w:r>
    </w:p>
    <w:p w:rsidR="008202B6" w:rsidRPr="00465300" w:rsidRDefault="00934DA5" w:rsidP="00FF6BBF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Pr="00465300">
        <w:rPr>
          <w:rFonts w:hint="eastAsia"/>
          <w:szCs w:val="21"/>
        </w:rPr>
        <w:t>版）</w:t>
      </w:r>
      <w:r w:rsidR="00F94A18" w:rsidRPr="00465300">
        <w:rPr>
          <w:rFonts w:hint="eastAsia"/>
          <w:szCs w:val="21"/>
        </w:rPr>
        <w:t>中</w:t>
      </w:r>
      <w:r w:rsidR="000B5A4E" w:rsidRPr="00465300">
        <w:rPr>
          <w:rFonts w:hint="eastAsia"/>
          <w:szCs w:val="21"/>
        </w:rPr>
        <w:t>总植物甲萘醌含量</w:t>
      </w:r>
      <w:r w:rsidR="00F94A18" w:rsidRPr="00465300">
        <w:rPr>
          <w:rFonts w:hint="eastAsia"/>
          <w:szCs w:val="21"/>
        </w:rPr>
        <w:t>指标设置为：</w:t>
      </w:r>
      <w:r w:rsidR="002034AB" w:rsidRPr="00465300">
        <w:rPr>
          <w:rFonts w:hint="eastAsia"/>
          <w:kern w:val="0"/>
          <w:szCs w:val="21"/>
        </w:rPr>
        <w:t>97.0</w:t>
      </w:r>
      <w:r w:rsidR="002402F8" w:rsidRPr="00465300">
        <w:rPr>
          <w:rFonts w:hint="eastAsia"/>
          <w:kern w:val="0"/>
          <w:szCs w:val="21"/>
        </w:rPr>
        <w:t>%</w:t>
      </w:r>
      <w:r w:rsidR="002034AB" w:rsidRPr="00465300">
        <w:rPr>
          <w:rFonts w:hint="eastAsia"/>
          <w:kern w:val="0"/>
          <w:szCs w:val="21"/>
        </w:rPr>
        <w:t>-103.0%</w:t>
      </w:r>
      <w:r w:rsidR="002402F8" w:rsidRPr="00465300">
        <w:rPr>
          <w:rFonts w:hint="eastAsia"/>
          <w:kern w:val="0"/>
          <w:szCs w:val="21"/>
        </w:rPr>
        <w:t>；</w:t>
      </w:r>
      <w:r w:rsidR="008202B6" w:rsidRPr="00465300">
        <w:rPr>
          <w:rFonts w:hint="eastAsia"/>
          <w:szCs w:val="21"/>
        </w:rPr>
        <w:t>FCC10</w:t>
      </w:r>
      <w:r w:rsidR="008202B6" w:rsidRPr="00465300">
        <w:rPr>
          <w:rFonts w:hint="eastAsia"/>
          <w:szCs w:val="21"/>
        </w:rPr>
        <w:t>中指标设置为：</w:t>
      </w:r>
      <w:r w:rsidR="008202B6" w:rsidRPr="00465300">
        <w:rPr>
          <w:rFonts w:hint="eastAsia"/>
          <w:kern w:val="0"/>
          <w:szCs w:val="21"/>
        </w:rPr>
        <w:t>97.0%-103.0%</w:t>
      </w:r>
      <w:r w:rsidR="008202B6" w:rsidRPr="00465300">
        <w:rPr>
          <w:rFonts w:hint="eastAsia"/>
          <w:szCs w:val="21"/>
        </w:rPr>
        <w:t>；</w:t>
      </w:r>
      <w:r w:rsidR="008202B6" w:rsidRPr="00465300">
        <w:rPr>
          <w:rFonts w:hint="eastAsia"/>
          <w:szCs w:val="21"/>
        </w:rPr>
        <w:t>USP 39</w:t>
      </w:r>
      <w:r w:rsidR="008202B6" w:rsidRPr="00465300">
        <w:rPr>
          <w:rFonts w:hint="eastAsia"/>
          <w:szCs w:val="21"/>
        </w:rPr>
        <w:t>中指标设置为：</w:t>
      </w:r>
      <w:r w:rsidR="008202B6" w:rsidRPr="00465300">
        <w:rPr>
          <w:rFonts w:hint="eastAsia"/>
          <w:kern w:val="0"/>
          <w:szCs w:val="21"/>
        </w:rPr>
        <w:t>97.0%-103.0%</w:t>
      </w:r>
      <w:r w:rsidR="008202B6" w:rsidRPr="00465300">
        <w:rPr>
          <w:rFonts w:hint="eastAsia"/>
          <w:szCs w:val="21"/>
        </w:rPr>
        <w:t>；韩国食品添加剂法典（</w:t>
      </w:r>
      <w:r w:rsidR="008202B6" w:rsidRPr="00465300">
        <w:rPr>
          <w:rFonts w:hint="eastAsia"/>
          <w:szCs w:val="21"/>
        </w:rPr>
        <w:t>2016</w:t>
      </w:r>
      <w:r w:rsidR="008202B6" w:rsidRPr="00465300">
        <w:rPr>
          <w:rFonts w:hint="eastAsia"/>
          <w:szCs w:val="21"/>
        </w:rPr>
        <w:t>）中指标设置为：</w:t>
      </w:r>
      <w:r w:rsidR="008202B6" w:rsidRPr="00465300">
        <w:rPr>
          <w:rFonts w:hint="eastAsia"/>
          <w:szCs w:val="21"/>
        </w:rPr>
        <w:t>97.0</w:t>
      </w:r>
      <w:r w:rsidR="00BB058D" w:rsidRPr="00465300">
        <w:rPr>
          <w:rFonts w:hint="eastAsia"/>
          <w:szCs w:val="21"/>
        </w:rPr>
        <w:t>%</w:t>
      </w:r>
      <w:r w:rsidR="008202B6" w:rsidRPr="00465300">
        <w:rPr>
          <w:rFonts w:hint="eastAsia"/>
          <w:szCs w:val="21"/>
        </w:rPr>
        <w:t>-102.0%</w:t>
      </w:r>
      <w:r w:rsidR="008202B6" w:rsidRPr="00465300">
        <w:rPr>
          <w:rFonts w:hint="eastAsia"/>
          <w:szCs w:val="21"/>
        </w:rPr>
        <w:t>；欧盟药典</w:t>
      </w:r>
      <w:r w:rsidR="008202B6" w:rsidRPr="00465300">
        <w:rPr>
          <w:rFonts w:hint="eastAsia"/>
          <w:szCs w:val="21"/>
        </w:rPr>
        <w:t>8.0</w:t>
      </w:r>
      <w:r w:rsidR="008202B6" w:rsidRPr="00465300">
        <w:rPr>
          <w:rFonts w:hint="eastAsia"/>
          <w:szCs w:val="21"/>
        </w:rPr>
        <w:t>版中指标设置为：</w:t>
      </w:r>
      <w:r w:rsidR="008202B6" w:rsidRPr="00465300">
        <w:rPr>
          <w:rFonts w:hint="eastAsia"/>
          <w:szCs w:val="21"/>
        </w:rPr>
        <w:t>97.0</w:t>
      </w:r>
      <w:r w:rsidR="00BB058D" w:rsidRPr="00465300">
        <w:rPr>
          <w:rFonts w:hint="eastAsia"/>
          <w:szCs w:val="21"/>
        </w:rPr>
        <w:t>%</w:t>
      </w:r>
      <w:r w:rsidR="008202B6" w:rsidRPr="00465300">
        <w:rPr>
          <w:rFonts w:hint="eastAsia"/>
          <w:szCs w:val="21"/>
        </w:rPr>
        <w:t>-103.0%</w:t>
      </w:r>
      <w:r w:rsidR="008202B6" w:rsidRPr="00465300">
        <w:rPr>
          <w:rFonts w:hint="eastAsia"/>
          <w:szCs w:val="21"/>
        </w:rPr>
        <w:t>；日本药典中指标设置为：</w:t>
      </w:r>
      <w:r w:rsidR="008202B6" w:rsidRPr="00465300">
        <w:rPr>
          <w:rFonts w:hint="eastAsia"/>
          <w:szCs w:val="21"/>
        </w:rPr>
        <w:t>97.0</w:t>
      </w:r>
      <w:r w:rsidR="00BB058D" w:rsidRPr="00465300">
        <w:rPr>
          <w:rFonts w:hint="eastAsia"/>
          <w:szCs w:val="21"/>
        </w:rPr>
        <w:t>%</w:t>
      </w:r>
      <w:r w:rsidR="008202B6" w:rsidRPr="00465300">
        <w:rPr>
          <w:rFonts w:hint="eastAsia"/>
          <w:szCs w:val="21"/>
        </w:rPr>
        <w:t>-10</w:t>
      </w:r>
      <w:r w:rsidR="00492799" w:rsidRPr="00465300">
        <w:rPr>
          <w:rFonts w:hint="eastAsia"/>
          <w:szCs w:val="21"/>
        </w:rPr>
        <w:t>2</w:t>
      </w:r>
      <w:r w:rsidR="008202B6" w:rsidRPr="00465300">
        <w:rPr>
          <w:rFonts w:hint="eastAsia"/>
          <w:szCs w:val="21"/>
        </w:rPr>
        <w:t>.0%</w:t>
      </w:r>
      <w:r w:rsidR="00492799" w:rsidRPr="00465300">
        <w:rPr>
          <w:rFonts w:hint="eastAsia"/>
          <w:szCs w:val="21"/>
        </w:rPr>
        <w:t>。</w:t>
      </w:r>
    </w:p>
    <w:p w:rsidR="00FF6BBF" w:rsidRPr="00465300" w:rsidRDefault="00FF6BBF" w:rsidP="00FF6BBF">
      <w:pPr>
        <w:widowControl/>
        <w:spacing w:line="240" w:lineRule="atLeast"/>
        <w:ind w:right="100" w:firstLineChars="202" w:firstLine="424"/>
        <w:jc w:val="left"/>
      </w:pPr>
      <w:r w:rsidRPr="00465300">
        <w:rPr>
          <w:rFonts w:hint="eastAsia"/>
        </w:rPr>
        <w:t>本标准中</w:t>
      </w:r>
      <w:r w:rsidR="000B1C24" w:rsidRPr="00465300">
        <w:rPr>
          <w:rFonts w:hint="eastAsia"/>
          <w:szCs w:val="21"/>
        </w:rPr>
        <w:t>总植物甲萘醌含量</w:t>
      </w:r>
      <w:r w:rsidR="00F94A18" w:rsidRPr="00465300">
        <w:rPr>
          <w:rFonts w:hint="eastAsia"/>
          <w:szCs w:val="21"/>
        </w:rPr>
        <w:t>指标设置为：</w:t>
      </w:r>
      <w:r w:rsidR="00BB058D" w:rsidRPr="00465300">
        <w:rPr>
          <w:rFonts w:hint="eastAsia"/>
          <w:szCs w:val="21"/>
        </w:rPr>
        <w:t>97.0%-103.0%</w:t>
      </w:r>
      <w:r w:rsidRPr="00465300">
        <w:rPr>
          <w:rFonts w:hint="eastAsia"/>
        </w:rPr>
        <w:t>。</w:t>
      </w:r>
    </w:p>
    <w:p w:rsidR="00FF6BBF" w:rsidRPr="00465300" w:rsidRDefault="00DF34AD" w:rsidP="00FF6BBF">
      <w:pPr>
        <w:ind w:firstLineChars="200" w:firstLine="420"/>
        <w:rPr>
          <w:rFonts w:eastAsia="黑体"/>
        </w:rPr>
      </w:pPr>
      <w:r w:rsidRPr="00465300">
        <w:rPr>
          <w:rFonts w:ascii="黑体" w:eastAsia="黑体" w:hAnsi="黑体"/>
        </w:rPr>
        <w:t>5</w:t>
      </w:r>
      <w:r w:rsidRPr="00465300">
        <w:rPr>
          <w:rFonts w:eastAsia="黑体"/>
        </w:rPr>
        <w:t>.4.</w:t>
      </w:r>
      <w:r w:rsidR="000B5A4E" w:rsidRPr="00465300">
        <w:rPr>
          <w:rFonts w:eastAsia="黑体" w:hint="eastAsia"/>
        </w:rPr>
        <w:t>2</w:t>
      </w:r>
      <w:r w:rsidR="000B5A4E" w:rsidRPr="00465300">
        <w:rPr>
          <w:rFonts w:eastAsia="黑体" w:hint="eastAsia"/>
        </w:rPr>
        <w:t>顺式植物甲萘醌含量</w:t>
      </w:r>
      <w:r w:rsidR="00A755B3" w:rsidRPr="00465300">
        <w:rPr>
          <w:rFonts w:eastAsia="黑体"/>
        </w:rPr>
        <w:t>w/%</w:t>
      </w:r>
    </w:p>
    <w:p w:rsidR="000B5A4E" w:rsidRPr="00465300" w:rsidRDefault="000B5A4E" w:rsidP="000B5A4E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Pr="00465300">
        <w:rPr>
          <w:rFonts w:hint="eastAsia"/>
          <w:szCs w:val="21"/>
        </w:rPr>
        <w:t>版）中顺式植物甲萘醌含量指标设置为：</w:t>
      </w:r>
      <w:r w:rsidRPr="00465300">
        <w:rPr>
          <w:rFonts w:ascii="宋体" w:hAnsi="宋体" w:cs="宋体" w:hint="eastAsia"/>
          <w:color w:val="000000"/>
          <w:kern w:val="0"/>
          <w:szCs w:val="21"/>
        </w:rPr>
        <w:t>≤21.0</w:t>
      </w:r>
      <w:r w:rsidRPr="00465300">
        <w:rPr>
          <w:rFonts w:hint="eastAsia"/>
          <w:kern w:val="0"/>
          <w:szCs w:val="21"/>
        </w:rPr>
        <w:t>%</w:t>
      </w:r>
      <w:r w:rsidRPr="00465300">
        <w:rPr>
          <w:rFonts w:hint="eastAsia"/>
          <w:kern w:val="0"/>
          <w:szCs w:val="21"/>
        </w:rPr>
        <w:t>；</w:t>
      </w:r>
      <w:r w:rsidRPr="00465300">
        <w:rPr>
          <w:rFonts w:hint="eastAsia"/>
          <w:szCs w:val="21"/>
        </w:rPr>
        <w:t>FCC10</w:t>
      </w:r>
      <w:r w:rsidRPr="00465300">
        <w:rPr>
          <w:rFonts w:hint="eastAsia"/>
          <w:szCs w:val="21"/>
        </w:rPr>
        <w:t>中指标设置为：</w:t>
      </w:r>
      <w:r w:rsidRPr="00465300">
        <w:rPr>
          <w:rFonts w:ascii="宋体" w:hAnsi="宋体" w:cs="宋体" w:hint="eastAsia"/>
          <w:color w:val="000000"/>
          <w:kern w:val="0"/>
          <w:szCs w:val="21"/>
        </w:rPr>
        <w:t>≤21.0</w:t>
      </w:r>
      <w:r w:rsidRPr="00465300">
        <w:rPr>
          <w:rFonts w:hint="eastAsia"/>
          <w:kern w:val="0"/>
          <w:szCs w:val="21"/>
        </w:rPr>
        <w:t>%</w:t>
      </w:r>
      <w:r w:rsidRPr="00465300">
        <w:rPr>
          <w:rFonts w:hint="eastAsia"/>
          <w:szCs w:val="21"/>
        </w:rPr>
        <w:t>；</w:t>
      </w:r>
      <w:r w:rsidRPr="00465300">
        <w:rPr>
          <w:rFonts w:hint="eastAsia"/>
          <w:szCs w:val="21"/>
        </w:rPr>
        <w:t>USP 39</w:t>
      </w:r>
      <w:r w:rsidRPr="00465300">
        <w:rPr>
          <w:rFonts w:hint="eastAsia"/>
          <w:szCs w:val="21"/>
        </w:rPr>
        <w:t>中指标设置为：</w:t>
      </w:r>
      <w:r w:rsidRPr="00465300">
        <w:rPr>
          <w:rFonts w:ascii="宋体" w:hAnsi="宋体" w:cs="宋体" w:hint="eastAsia"/>
          <w:color w:val="000000"/>
          <w:kern w:val="0"/>
          <w:szCs w:val="21"/>
        </w:rPr>
        <w:t>≤21.0</w:t>
      </w:r>
      <w:r w:rsidRPr="00465300">
        <w:rPr>
          <w:rFonts w:hint="eastAsia"/>
          <w:kern w:val="0"/>
          <w:szCs w:val="21"/>
        </w:rPr>
        <w:t>%</w:t>
      </w:r>
      <w:r w:rsidRPr="00465300">
        <w:rPr>
          <w:rFonts w:hint="eastAsia"/>
          <w:szCs w:val="21"/>
        </w:rPr>
        <w:t>；日本药典中指标设置为：</w:t>
      </w:r>
      <w:r w:rsidRPr="00465300">
        <w:rPr>
          <w:rFonts w:hint="eastAsia"/>
          <w:szCs w:val="21"/>
        </w:rPr>
        <w:t>5%</w:t>
      </w:r>
      <w:r w:rsidR="00B362F0" w:rsidRPr="00465300">
        <w:rPr>
          <w:rFonts w:hint="eastAsia"/>
          <w:szCs w:val="21"/>
        </w:rPr>
        <w:t>~</w:t>
      </w:r>
      <w:r w:rsidRPr="00465300">
        <w:rPr>
          <w:rFonts w:hint="eastAsia"/>
          <w:szCs w:val="21"/>
        </w:rPr>
        <w:t>18%</w:t>
      </w:r>
      <w:r w:rsidRPr="00465300">
        <w:rPr>
          <w:rFonts w:hint="eastAsia"/>
          <w:szCs w:val="21"/>
        </w:rPr>
        <w:t>。</w:t>
      </w:r>
    </w:p>
    <w:p w:rsidR="000B5A4E" w:rsidRPr="00465300" w:rsidRDefault="000B5A4E" w:rsidP="000B5A4E">
      <w:pPr>
        <w:widowControl/>
        <w:spacing w:line="240" w:lineRule="atLeast"/>
        <w:ind w:right="100" w:firstLineChars="202" w:firstLine="424"/>
        <w:jc w:val="left"/>
      </w:pPr>
      <w:r w:rsidRPr="00465300">
        <w:rPr>
          <w:rFonts w:hint="eastAsia"/>
        </w:rPr>
        <w:t>本标准中</w:t>
      </w:r>
      <w:r w:rsidR="000B1C24" w:rsidRPr="00465300">
        <w:rPr>
          <w:rFonts w:hint="eastAsia"/>
          <w:szCs w:val="21"/>
        </w:rPr>
        <w:t>顺式植物甲萘醌含量</w:t>
      </w:r>
      <w:r w:rsidRPr="00465300">
        <w:rPr>
          <w:rFonts w:hint="eastAsia"/>
          <w:szCs w:val="21"/>
        </w:rPr>
        <w:t>指标设置为：</w:t>
      </w:r>
      <w:r w:rsidR="000F76D7" w:rsidRPr="00465300">
        <w:rPr>
          <w:rFonts w:ascii="宋体" w:hAnsi="宋体" w:cs="宋体" w:hint="eastAsia"/>
          <w:color w:val="000000"/>
          <w:kern w:val="0"/>
          <w:szCs w:val="21"/>
        </w:rPr>
        <w:t>≤</w:t>
      </w:r>
      <w:r w:rsidR="0077035E" w:rsidRPr="00465300">
        <w:rPr>
          <w:rFonts w:ascii="宋体" w:hAnsi="宋体" w:cs="宋体" w:hint="eastAsia"/>
          <w:color w:val="000000"/>
          <w:kern w:val="0"/>
          <w:szCs w:val="21"/>
        </w:rPr>
        <w:t>18</w:t>
      </w:r>
      <w:r w:rsidR="000F76D7" w:rsidRPr="00465300">
        <w:rPr>
          <w:rFonts w:ascii="宋体" w:hAnsi="宋体" w:cs="宋体" w:hint="eastAsia"/>
          <w:color w:val="000000"/>
          <w:kern w:val="0"/>
          <w:szCs w:val="21"/>
        </w:rPr>
        <w:t>.0</w:t>
      </w:r>
      <w:r w:rsidR="000F76D7" w:rsidRPr="00465300">
        <w:rPr>
          <w:rFonts w:hint="eastAsia"/>
          <w:kern w:val="0"/>
          <w:szCs w:val="21"/>
        </w:rPr>
        <w:t>%</w:t>
      </w:r>
      <w:r w:rsidRPr="00465300">
        <w:rPr>
          <w:rFonts w:hint="eastAsia"/>
        </w:rPr>
        <w:t>。</w:t>
      </w:r>
    </w:p>
    <w:p w:rsidR="00180C52" w:rsidRPr="00465300" w:rsidRDefault="00180C52" w:rsidP="00180C52">
      <w:pPr>
        <w:widowControl/>
        <w:spacing w:line="240" w:lineRule="atLeast"/>
        <w:ind w:right="100" w:firstLineChars="200" w:firstLine="420"/>
        <w:jc w:val="left"/>
        <w:rPr>
          <w:rFonts w:eastAsia="黑体"/>
        </w:rPr>
      </w:pPr>
      <w:r w:rsidRPr="00465300">
        <w:rPr>
          <w:rFonts w:ascii="黑体" w:eastAsia="黑体" w:hAnsi="黑体" w:cs="黑体"/>
        </w:rPr>
        <w:t>5.4.</w:t>
      </w:r>
      <w:r w:rsidRPr="00465300">
        <w:rPr>
          <w:rFonts w:ascii="黑体" w:eastAsia="黑体" w:hAnsi="黑体" w:cs="黑体" w:hint="eastAsia"/>
        </w:rPr>
        <w:t>3</w:t>
      </w:r>
      <w:r w:rsidRPr="00465300">
        <w:rPr>
          <w:rFonts w:eastAsia="黑体" w:hint="eastAsia"/>
        </w:rPr>
        <w:t>紫外吸光度比值</w:t>
      </w:r>
    </w:p>
    <w:p w:rsidR="00180C52" w:rsidRPr="00465300" w:rsidRDefault="00180C52" w:rsidP="00180C52">
      <w:pPr>
        <w:ind w:firstLineChars="200" w:firstLine="420"/>
        <w:rPr>
          <w:szCs w:val="21"/>
        </w:rPr>
      </w:pPr>
      <w:r w:rsidRPr="00465300">
        <w:rPr>
          <w:szCs w:val="21"/>
        </w:rPr>
        <w:t>中国药典（</w:t>
      </w:r>
      <w:r w:rsidRPr="00465300">
        <w:rPr>
          <w:szCs w:val="21"/>
        </w:rPr>
        <w:t>2015</w:t>
      </w:r>
      <w:r w:rsidRPr="00465300">
        <w:rPr>
          <w:szCs w:val="21"/>
        </w:rPr>
        <w:t>版）中外吸光度比值指标设置为：</w:t>
      </w:r>
      <w:r w:rsidRPr="00465300">
        <w:rPr>
          <w:color w:val="000000"/>
          <w:kern w:val="0"/>
          <w:szCs w:val="21"/>
        </w:rPr>
        <w:t>A</w:t>
      </w:r>
      <w:r w:rsidRPr="00465300">
        <w:rPr>
          <w:color w:val="000000"/>
          <w:kern w:val="0"/>
          <w:szCs w:val="21"/>
          <w:vertAlign w:val="subscript"/>
        </w:rPr>
        <w:t>254nm</w:t>
      </w:r>
      <w:r w:rsidRPr="00465300">
        <w:rPr>
          <w:color w:val="000000"/>
          <w:kern w:val="0"/>
          <w:szCs w:val="21"/>
        </w:rPr>
        <w:t>/A</w:t>
      </w:r>
      <w:r w:rsidRPr="00465300">
        <w:rPr>
          <w:color w:val="000000"/>
          <w:kern w:val="0"/>
          <w:szCs w:val="21"/>
          <w:vertAlign w:val="subscript"/>
        </w:rPr>
        <w:t>249nm</w:t>
      </w:r>
      <w:r w:rsidRPr="00465300">
        <w:rPr>
          <w:color w:val="000000"/>
          <w:kern w:val="0"/>
          <w:szCs w:val="21"/>
        </w:rPr>
        <w:t>=0.70</w:t>
      </w:r>
      <w:r w:rsidR="00C266FD" w:rsidRPr="00465300">
        <w:rPr>
          <w:color w:val="000000"/>
          <w:kern w:val="0"/>
          <w:szCs w:val="21"/>
        </w:rPr>
        <w:t>~</w:t>
      </w:r>
      <w:r w:rsidRPr="00465300">
        <w:rPr>
          <w:color w:val="000000"/>
          <w:kern w:val="0"/>
          <w:szCs w:val="21"/>
        </w:rPr>
        <w:t>0.75</w:t>
      </w:r>
      <w:r w:rsidR="00A42625" w:rsidRPr="00465300">
        <w:rPr>
          <w:szCs w:val="21"/>
        </w:rPr>
        <w:t>。</w:t>
      </w:r>
    </w:p>
    <w:p w:rsidR="00180C52" w:rsidRPr="00465300" w:rsidRDefault="00180C52" w:rsidP="00057B2F">
      <w:pPr>
        <w:widowControl/>
        <w:spacing w:line="240" w:lineRule="atLeast"/>
        <w:ind w:right="100" w:firstLineChars="202" w:firstLine="424"/>
      </w:pPr>
      <w:r w:rsidRPr="00465300">
        <w:t>本标准中</w:t>
      </w:r>
      <w:r w:rsidRPr="00465300">
        <w:rPr>
          <w:szCs w:val="21"/>
        </w:rPr>
        <w:t>紫外吸光度比值指标设置为：</w:t>
      </w:r>
      <w:r w:rsidR="00DC186A" w:rsidRPr="00465300">
        <w:rPr>
          <w:color w:val="000000"/>
          <w:kern w:val="0"/>
          <w:szCs w:val="21"/>
        </w:rPr>
        <w:t>A</w:t>
      </w:r>
      <w:r w:rsidR="00DC186A" w:rsidRPr="00465300">
        <w:rPr>
          <w:color w:val="000000"/>
          <w:kern w:val="0"/>
          <w:szCs w:val="21"/>
          <w:vertAlign w:val="subscript"/>
        </w:rPr>
        <w:t>254nm</w:t>
      </w:r>
      <w:r w:rsidR="00DC186A" w:rsidRPr="00465300">
        <w:rPr>
          <w:color w:val="000000"/>
          <w:kern w:val="0"/>
          <w:szCs w:val="21"/>
        </w:rPr>
        <w:t>/A</w:t>
      </w:r>
      <w:r w:rsidR="00DC186A" w:rsidRPr="00465300">
        <w:rPr>
          <w:color w:val="000000"/>
          <w:kern w:val="0"/>
          <w:szCs w:val="21"/>
          <w:vertAlign w:val="subscript"/>
        </w:rPr>
        <w:t>249nm</w:t>
      </w:r>
      <w:r w:rsidR="00DC186A" w:rsidRPr="00465300">
        <w:rPr>
          <w:color w:val="000000"/>
          <w:kern w:val="0"/>
          <w:szCs w:val="21"/>
        </w:rPr>
        <w:t>=0.70~0.75</w:t>
      </w:r>
      <w:r w:rsidRPr="00465300">
        <w:t>。</w:t>
      </w:r>
    </w:p>
    <w:p w:rsidR="00FF6BBF" w:rsidRPr="00465300" w:rsidRDefault="00A53714" w:rsidP="00FF6BBF">
      <w:pPr>
        <w:ind w:firstLineChars="200" w:firstLine="420"/>
        <w:rPr>
          <w:rFonts w:eastAsia="黑体"/>
        </w:rPr>
      </w:pPr>
      <w:r w:rsidRPr="00465300">
        <w:rPr>
          <w:rFonts w:ascii="黑体" w:eastAsia="黑体" w:hAnsi="黑体"/>
        </w:rPr>
        <w:t>5.4.</w:t>
      </w:r>
      <w:r w:rsidR="00180C52" w:rsidRPr="00465300">
        <w:rPr>
          <w:rFonts w:ascii="黑体" w:eastAsia="黑体" w:hAnsi="黑体" w:hint="eastAsia"/>
        </w:rPr>
        <w:t>4</w:t>
      </w:r>
      <w:r w:rsidR="0077035E" w:rsidRPr="00465300">
        <w:rPr>
          <w:rFonts w:eastAsia="黑体" w:hint="eastAsia"/>
        </w:rPr>
        <w:t>折射率</w:t>
      </w:r>
    </w:p>
    <w:p w:rsidR="0077035E" w:rsidRPr="00465300" w:rsidRDefault="0077035E" w:rsidP="0077035E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szCs w:val="21"/>
        </w:rPr>
        <w:t>中国药典（</w:t>
      </w:r>
      <w:r w:rsidRPr="00465300">
        <w:rPr>
          <w:szCs w:val="21"/>
        </w:rPr>
        <w:t>2015</w:t>
      </w:r>
      <w:r w:rsidRPr="00465300">
        <w:rPr>
          <w:szCs w:val="21"/>
        </w:rPr>
        <w:t>版）中折射率指标设置为：</w:t>
      </w:r>
      <w:r w:rsidR="000B1C24" w:rsidRPr="00465300">
        <w:rPr>
          <w:color w:val="000000"/>
          <w:kern w:val="0"/>
          <w:szCs w:val="21"/>
        </w:rPr>
        <w:t>1.525</w:t>
      </w:r>
      <w:r w:rsidR="00335D8F" w:rsidRPr="00465300">
        <w:rPr>
          <w:rFonts w:hint="eastAsia"/>
          <w:color w:val="000000"/>
          <w:kern w:val="0"/>
          <w:szCs w:val="21"/>
        </w:rPr>
        <w:t>~</w:t>
      </w:r>
      <w:r w:rsidR="000B1C24" w:rsidRPr="00465300">
        <w:rPr>
          <w:color w:val="000000"/>
          <w:kern w:val="0"/>
          <w:szCs w:val="21"/>
        </w:rPr>
        <w:t>1.528(</w:t>
      </w:r>
      <w:r w:rsidR="000B1C24" w:rsidRPr="00465300">
        <w:rPr>
          <w:color w:val="000000"/>
          <w:kern w:val="0"/>
          <w:position w:val="-10"/>
          <w:szCs w:val="21"/>
        </w:rPr>
        <w:object w:dxaOrig="360" w:dyaOrig="360">
          <v:shape id="_x0000_i1026" type="#_x0000_t75" style="width:12pt;height:12pt" o:ole="">
            <v:imagedata r:id="rId8" o:title=""/>
          </v:shape>
          <o:OLEObject Type="Embed" ProgID="Equation.3" ShapeID="_x0000_i1026" DrawAspect="Content" ObjectID="_1574007172" r:id="rId10"/>
        </w:object>
      </w:r>
      <w:r w:rsidR="000B1C24" w:rsidRPr="00465300">
        <w:rPr>
          <w:color w:val="000000"/>
          <w:kern w:val="0"/>
          <w:szCs w:val="21"/>
        </w:rPr>
        <w:t>)</w:t>
      </w:r>
      <w:r w:rsidRPr="00465300">
        <w:rPr>
          <w:kern w:val="0"/>
          <w:szCs w:val="21"/>
        </w:rPr>
        <w:t>；</w:t>
      </w:r>
      <w:r w:rsidR="00AB4D4C" w:rsidRPr="00465300">
        <w:rPr>
          <w:szCs w:val="21"/>
        </w:rPr>
        <w:t xml:space="preserve"> </w:t>
      </w:r>
      <w:r w:rsidRPr="00465300">
        <w:rPr>
          <w:szCs w:val="21"/>
        </w:rPr>
        <w:t>FCC10</w:t>
      </w:r>
      <w:r w:rsidRPr="00465300">
        <w:rPr>
          <w:szCs w:val="21"/>
        </w:rPr>
        <w:t>中指标设置为：</w:t>
      </w:r>
      <w:r w:rsidR="000B1C24" w:rsidRPr="00465300">
        <w:rPr>
          <w:color w:val="000000"/>
          <w:kern w:val="0"/>
          <w:szCs w:val="21"/>
        </w:rPr>
        <w:t>1.523</w:t>
      </w:r>
      <w:r w:rsidR="00335D8F" w:rsidRPr="00465300">
        <w:rPr>
          <w:rFonts w:hint="eastAsia"/>
          <w:color w:val="000000"/>
          <w:kern w:val="0"/>
          <w:szCs w:val="21"/>
        </w:rPr>
        <w:t>~</w:t>
      </w:r>
      <w:r w:rsidR="000B1C24" w:rsidRPr="00465300">
        <w:rPr>
          <w:color w:val="000000"/>
          <w:kern w:val="0"/>
          <w:szCs w:val="21"/>
        </w:rPr>
        <w:t>1.526(</w:t>
      </w:r>
      <w:r w:rsidR="000B1C24" w:rsidRPr="00465300">
        <w:rPr>
          <w:color w:val="000000"/>
          <w:kern w:val="0"/>
          <w:position w:val="-10"/>
          <w:szCs w:val="21"/>
        </w:rPr>
        <w:object w:dxaOrig="360" w:dyaOrig="360">
          <v:shape id="_x0000_i1027" type="#_x0000_t75" style="width:12pt;height:12pt" o:ole="">
            <v:imagedata r:id="rId11" o:title=""/>
          </v:shape>
          <o:OLEObject Type="Embed" ProgID="Equation.3" ShapeID="_x0000_i1027" DrawAspect="Content" ObjectID="_1574007173" r:id="rId12"/>
        </w:object>
      </w:r>
      <w:r w:rsidR="000B1C24" w:rsidRPr="00465300">
        <w:rPr>
          <w:color w:val="000000"/>
          <w:kern w:val="0"/>
          <w:szCs w:val="21"/>
        </w:rPr>
        <w:t>)</w:t>
      </w:r>
      <w:r w:rsidRPr="00465300">
        <w:rPr>
          <w:szCs w:val="21"/>
        </w:rPr>
        <w:t>；</w:t>
      </w:r>
      <w:r w:rsidRPr="00465300">
        <w:rPr>
          <w:szCs w:val="21"/>
        </w:rPr>
        <w:t>USP 39</w:t>
      </w:r>
      <w:r w:rsidRPr="00465300">
        <w:rPr>
          <w:szCs w:val="21"/>
        </w:rPr>
        <w:t>中指标设置为：</w:t>
      </w:r>
      <w:r w:rsidR="009C4D7E" w:rsidRPr="00465300">
        <w:rPr>
          <w:color w:val="000000"/>
          <w:kern w:val="0"/>
          <w:szCs w:val="21"/>
        </w:rPr>
        <w:t>1.523</w:t>
      </w:r>
      <w:r w:rsidR="00335D8F" w:rsidRPr="00465300">
        <w:rPr>
          <w:rFonts w:hint="eastAsia"/>
          <w:color w:val="000000"/>
          <w:kern w:val="0"/>
          <w:szCs w:val="21"/>
        </w:rPr>
        <w:t>~</w:t>
      </w:r>
      <w:r w:rsidR="009C4D7E" w:rsidRPr="00465300">
        <w:rPr>
          <w:color w:val="000000"/>
          <w:kern w:val="0"/>
          <w:szCs w:val="21"/>
        </w:rPr>
        <w:t>1.526(</w:t>
      </w:r>
      <w:r w:rsidR="009C4D7E" w:rsidRPr="00465300">
        <w:rPr>
          <w:color w:val="000000"/>
          <w:kern w:val="0"/>
          <w:position w:val="-10"/>
          <w:szCs w:val="21"/>
        </w:rPr>
        <w:object w:dxaOrig="360" w:dyaOrig="360">
          <v:shape id="_x0000_i1028" type="#_x0000_t75" style="width:12pt;height:12pt" o:ole="">
            <v:imagedata r:id="rId11" o:title=""/>
          </v:shape>
          <o:OLEObject Type="Embed" ProgID="Equation.3" ShapeID="_x0000_i1028" DrawAspect="Content" ObjectID="_1574007174" r:id="rId13"/>
        </w:object>
      </w:r>
      <w:r w:rsidR="009C4D7E" w:rsidRPr="00465300">
        <w:rPr>
          <w:color w:val="000000"/>
          <w:kern w:val="0"/>
          <w:szCs w:val="21"/>
        </w:rPr>
        <w:t>)</w:t>
      </w:r>
      <w:r w:rsidRPr="00465300">
        <w:rPr>
          <w:szCs w:val="21"/>
        </w:rPr>
        <w:t>；</w:t>
      </w:r>
      <w:r w:rsidR="009C4D7E" w:rsidRPr="00465300">
        <w:rPr>
          <w:szCs w:val="21"/>
        </w:rPr>
        <w:t>韩国食品添加剂法典（</w:t>
      </w:r>
      <w:r w:rsidR="009C4D7E" w:rsidRPr="00465300">
        <w:rPr>
          <w:szCs w:val="21"/>
        </w:rPr>
        <w:t>2016</w:t>
      </w:r>
      <w:r w:rsidR="009C4D7E" w:rsidRPr="00465300">
        <w:rPr>
          <w:szCs w:val="21"/>
        </w:rPr>
        <w:t>）中指标设置为：</w:t>
      </w:r>
      <w:r w:rsidR="009C4D7E" w:rsidRPr="00465300">
        <w:rPr>
          <w:color w:val="000000"/>
          <w:kern w:val="0"/>
          <w:szCs w:val="21"/>
        </w:rPr>
        <w:t>1.525</w:t>
      </w:r>
      <w:r w:rsidR="00335D8F" w:rsidRPr="00465300">
        <w:rPr>
          <w:rFonts w:hint="eastAsia"/>
          <w:color w:val="000000"/>
          <w:kern w:val="0"/>
          <w:szCs w:val="21"/>
        </w:rPr>
        <w:t>~</w:t>
      </w:r>
      <w:r w:rsidR="009C4D7E" w:rsidRPr="00465300">
        <w:rPr>
          <w:color w:val="000000"/>
          <w:kern w:val="0"/>
          <w:szCs w:val="21"/>
        </w:rPr>
        <w:t>1.529(</w:t>
      </w:r>
      <w:r w:rsidR="009C4D7E" w:rsidRPr="00465300">
        <w:rPr>
          <w:color w:val="000000"/>
          <w:kern w:val="0"/>
          <w:position w:val="-10"/>
          <w:szCs w:val="21"/>
        </w:rPr>
        <w:object w:dxaOrig="360" w:dyaOrig="360">
          <v:shape id="_x0000_i1029" type="#_x0000_t75" style="width:12pt;height:12pt" o:ole="">
            <v:imagedata r:id="rId8" o:title=""/>
          </v:shape>
          <o:OLEObject Type="Embed" ProgID="Equation.3" ShapeID="_x0000_i1029" DrawAspect="Content" ObjectID="_1574007175" r:id="rId14"/>
        </w:object>
      </w:r>
      <w:r w:rsidR="009C4D7E" w:rsidRPr="00465300">
        <w:rPr>
          <w:color w:val="000000"/>
          <w:kern w:val="0"/>
          <w:szCs w:val="21"/>
        </w:rPr>
        <w:t>)</w:t>
      </w:r>
      <w:r w:rsidR="009C4D7E" w:rsidRPr="00465300">
        <w:rPr>
          <w:szCs w:val="21"/>
        </w:rPr>
        <w:t>；欧盟药典</w:t>
      </w:r>
      <w:r w:rsidR="009C4D7E" w:rsidRPr="00465300">
        <w:rPr>
          <w:szCs w:val="21"/>
        </w:rPr>
        <w:t>8.0</w:t>
      </w:r>
      <w:r w:rsidR="009C4D7E" w:rsidRPr="00465300">
        <w:rPr>
          <w:szCs w:val="21"/>
        </w:rPr>
        <w:t>版中指标设置为：约</w:t>
      </w:r>
      <w:r w:rsidR="009C4D7E" w:rsidRPr="00465300">
        <w:rPr>
          <w:szCs w:val="21"/>
        </w:rPr>
        <w:t>1.526</w:t>
      </w:r>
      <w:r w:rsidR="009C4D7E" w:rsidRPr="00465300">
        <w:rPr>
          <w:color w:val="000000"/>
          <w:kern w:val="0"/>
          <w:szCs w:val="21"/>
        </w:rPr>
        <w:t>(</w:t>
      </w:r>
      <w:r w:rsidR="009C4D7E" w:rsidRPr="00465300">
        <w:rPr>
          <w:color w:val="000000"/>
          <w:kern w:val="0"/>
          <w:position w:val="-10"/>
          <w:szCs w:val="21"/>
        </w:rPr>
        <w:object w:dxaOrig="360" w:dyaOrig="360">
          <v:shape id="_x0000_i1030" type="#_x0000_t75" style="width:12pt;height:12pt" o:ole="">
            <v:imagedata r:id="rId8" o:title=""/>
          </v:shape>
          <o:OLEObject Type="Embed" ProgID="Equation.3" ShapeID="_x0000_i1030" DrawAspect="Content" ObjectID="_1574007176" r:id="rId15"/>
        </w:object>
      </w:r>
      <w:r w:rsidR="009C4D7E" w:rsidRPr="00465300">
        <w:rPr>
          <w:color w:val="000000"/>
          <w:kern w:val="0"/>
          <w:szCs w:val="21"/>
        </w:rPr>
        <w:t>)</w:t>
      </w:r>
      <w:r w:rsidR="009C4D7E" w:rsidRPr="00465300">
        <w:rPr>
          <w:szCs w:val="21"/>
        </w:rPr>
        <w:t>；</w:t>
      </w:r>
      <w:r w:rsidRPr="00465300">
        <w:rPr>
          <w:szCs w:val="21"/>
        </w:rPr>
        <w:t>日本药典中指标设置为：</w:t>
      </w:r>
      <w:r w:rsidR="009C4D7E" w:rsidRPr="00465300">
        <w:rPr>
          <w:color w:val="000000"/>
          <w:kern w:val="0"/>
          <w:szCs w:val="21"/>
        </w:rPr>
        <w:t>1.525</w:t>
      </w:r>
      <w:r w:rsidR="00335D8F" w:rsidRPr="00465300">
        <w:rPr>
          <w:rFonts w:hint="eastAsia"/>
          <w:color w:val="000000"/>
          <w:kern w:val="0"/>
          <w:szCs w:val="21"/>
        </w:rPr>
        <w:t>~</w:t>
      </w:r>
      <w:r w:rsidR="009C4D7E" w:rsidRPr="00465300">
        <w:rPr>
          <w:color w:val="000000"/>
          <w:kern w:val="0"/>
          <w:szCs w:val="21"/>
        </w:rPr>
        <w:t>1.529(</w:t>
      </w:r>
      <w:r w:rsidR="009C4D7E" w:rsidRPr="00465300">
        <w:rPr>
          <w:color w:val="000000"/>
          <w:kern w:val="0"/>
          <w:position w:val="-10"/>
          <w:szCs w:val="21"/>
        </w:rPr>
        <w:object w:dxaOrig="360" w:dyaOrig="360">
          <v:shape id="_x0000_i1031" type="#_x0000_t75" style="width:12pt;height:12pt" o:ole="">
            <v:imagedata r:id="rId8" o:title=""/>
          </v:shape>
          <o:OLEObject Type="Embed" ProgID="Equation.3" ShapeID="_x0000_i1031" DrawAspect="Content" ObjectID="_1574007177" r:id="rId16"/>
        </w:object>
      </w:r>
      <w:r w:rsidR="009C4D7E" w:rsidRPr="00465300">
        <w:rPr>
          <w:color w:val="000000"/>
          <w:kern w:val="0"/>
          <w:szCs w:val="21"/>
        </w:rPr>
        <w:t>)</w:t>
      </w:r>
      <w:r w:rsidR="009C4D7E" w:rsidRPr="00465300">
        <w:rPr>
          <w:color w:val="000000"/>
          <w:kern w:val="0"/>
          <w:szCs w:val="21"/>
        </w:rPr>
        <w:t>。</w:t>
      </w:r>
    </w:p>
    <w:p w:rsidR="0077035E" w:rsidRPr="00465300" w:rsidRDefault="0077035E" w:rsidP="0077035E">
      <w:pPr>
        <w:widowControl/>
        <w:spacing w:line="240" w:lineRule="atLeast"/>
        <w:ind w:right="100" w:firstLineChars="202" w:firstLine="424"/>
        <w:jc w:val="left"/>
      </w:pPr>
      <w:r w:rsidRPr="00465300">
        <w:t>本标准中</w:t>
      </w:r>
      <w:r w:rsidRPr="00465300">
        <w:rPr>
          <w:szCs w:val="21"/>
        </w:rPr>
        <w:t>含量指标设置为：</w:t>
      </w:r>
      <w:r w:rsidR="006D6A01" w:rsidRPr="00465300">
        <w:rPr>
          <w:color w:val="000000"/>
          <w:kern w:val="0"/>
          <w:szCs w:val="21"/>
        </w:rPr>
        <w:t>1.525</w:t>
      </w:r>
      <w:r w:rsidR="00335D8F" w:rsidRPr="00465300">
        <w:rPr>
          <w:rFonts w:hint="eastAsia"/>
          <w:color w:val="000000"/>
          <w:kern w:val="0"/>
          <w:szCs w:val="21"/>
        </w:rPr>
        <w:t>~</w:t>
      </w:r>
      <w:r w:rsidR="006D6A01" w:rsidRPr="00465300">
        <w:rPr>
          <w:color w:val="000000"/>
          <w:kern w:val="0"/>
          <w:szCs w:val="21"/>
        </w:rPr>
        <w:t>1.528(</w:t>
      </w:r>
      <w:r w:rsidR="006D6A01" w:rsidRPr="00465300">
        <w:rPr>
          <w:color w:val="000000"/>
          <w:kern w:val="0"/>
          <w:position w:val="-10"/>
          <w:szCs w:val="21"/>
        </w:rPr>
        <w:object w:dxaOrig="360" w:dyaOrig="360">
          <v:shape id="_x0000_i1032" type="#_x0000_t75" style="width:12pt;height:12pt" o:ole="">
            <v:imagedata r:id="rId8" o:title=""/>
          </v:shape>
          <o:OLEObject Type="Embed" ProgID="Equation.3" ShapeID="_x0000_i1032" DrawAspect="Content" ObjectID="_1574007178" r:id="rId17"/>
        </w:object>
      </w:r>
      <w:r w:rsidR="006D6A01" w:rsidRPr="00465300">
        <w:rPr>
          <w:color w:val="000000"/>
          <w:kern w:val="0"/>
          <w:szCs w:val="21"/>
        </w:rPr>
        <w:t>)</w:t>
      </w:r>
      <w:r w:rsidRPr="00465300">
        <w:t>。</w:t>
      </w:r>
    </w:p>
    <w:p w:rsidR="00FF6BBF" w:rsidRPr="00465300" w:rsidRDefault="00FF6BBF" w:rsidP="00A53714">
      <w:pPr>
        <w:widowControl/>
        <w:spacing w:line="240" w:lineRule="atLeast"/>
        <w:ind w:right="100" w:firstLineChars="200" w:firstLine="420"/>
        <w:jc w:val="left"/>
        <w:rPr>
          <w:rFonts w:eastAsia="黑体"/>
        </w:rPr>
      </w:pPr>
      <w:r w:rsidRPr="00465300">
        <w:rPr>
          <w:rFonts w:ascii="黑体" w:eastAsia="黑体" w:hAnsi="黑体" w:cs="黑体"/>
        </w:rPr>
        <w:t>5.4.</w:t>
      </w:r>
      <w:r w:rsidR="00180C52" w:rsidRPr="00465300">
        <w:rPr>
          <w:rFonts w:ascii="黑体" w:eastAsia="黑体" w:hAnsi="黑体" w:cs="黑体" w:hint="eastAsia"/>
        </w:rPr>
        <w:t>5</w:t>
      </w:r>
      <w:r w:rsidR="00391A51" w:rsidRPr="00465300">
        <w:rPr>
          <w:rFonts w:eastAsia="黑体" w:hint="eastAsia"/>
        </w:rPr>
        <w:t>甲萘醌</w:t>
      </w:r>
      <w:r w:rsidR="00A755B3" w:rsidRPr="00465300">
        <w:rPr>
          <w:rFonts w:eastAsia="黑体" w:hint="eastAsia"/>
        </w:rPr>
        <w:t>%</w:t>
      </w:r>
    </w:p>
    <w:p w:rsidR="00391A51" w:rsidRPr="00465300" w:rsidRDefault="00391A51" w:rsidP="00391A51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Pr="00465300">
        <w:rPr>
          <w:rFonts w:hint="eastAsia"/>
          <w:szCs w:val="21"/>
        </w:rPr>
        <w:t>版）中甲萘醌指标设置为：</w:t>
      </w:r>
      <w:r w:rsidRPr="00465300">
        <w:rPr>
          <w:rFonts w:ascii="宋体" w:hAnsi="宋体" w:cs="宋体" w:hint="eastAsia"/>
          <w:color w:val="000000"/>
          <w:kern w:val="0"/>
          <w:szCs w:val="21"/>
        </w:rPr>
        <w:t>颜色不得深于对照液（≤0.2%）。</w:t>
      </w:r>
    </w:p>
    <w:p w:rsidR="00391A51" w:rsidRPr="00465300" w:rsidRDefault="00391A51" w:rsidP="00391A51">
      <w:pPr>
        <w:widowControl/>
        <w:spacing w:line="240" w:lineRule="atLeast"/>
        <w:ind w:right="100" w:firstLineChars="202" w:firstLine="424"/>
        <w:jc w:val="left"/>
      </w:pPr>
      <w:r w:rsidRPr="00465300">
        <w:rPr>
          <w:rFonts w:hint="eastAsia"/>
        </w:rPr>
        <w:t>本标准中</w:t>
      </w:r>
      <w:r w:rsidR="00180C52" w:rsidRPr="00465300">
        <w:rPr>
          <w:rFonts w:hint="eastAsia"/>
          <w:szCs w:val="21"/>
        </w:rPr>
        <w:t>甲萘醌</w:t>
      </w:r>
      <w:r w:rsidRPr="00465300">
        <w:rPr>
          <w:rFonts w:hint="eastAsia"/>
          <w:szCs w:val="21"/>
        </w:rPr>
        <w:t>指标设置为：</w:t>
      </w:r>
      <w:r w:rsidRPr="00465300">
        <w:rPr>
          <w:rFonts w:ascii="宋体" w:hAnsi="宋体" w:cs="宋体" w:hint="eastAsia"/>
          <w:color w:val="000000"/>
          <w:kern w:val="0"/>
          <w:szCs w:val="21"/>
        </w:rPr>
        <w:t>≤0.2%</w:t>
      </w:r>
      <w:r w:rsidRPr="00465300">
        <w:rPr>
          <w:rFonts w:hint="eastAsia"/>
        </w:rPr>
        <w:t>。</w:t>
      </w:r>
    </w:p>
    <w:p w:rsidR="00FF6BBF" w:rsidRPr="00465300" w:rsidRDefault="00FF6BBF" w:rsidP="0084180A">
      <w:pPr>
        <w:widowControl/>
        <w:spacing w:line="240" w:lineRule="atLeast"/>
        <w:ind w:right="100" w:firstLineChars="200" w:firstLine="420"/>
        <w:jc w:val="left"/>
        <w:rPr>
          <w:rFonts w:eastAsia="黑体"/>
        </w:rPr>
      </w:pPr>
      <w:r w:rsidRPr="00465300">
        <w:rPr>
          <w:rFonts w:ascii="黑体" w:eastAsia="黑体" w:hAnsi="黑体" w:cs="黑体"/>
          <w:szCs w:val="21"/>
        </w:rPr>
        <w:t>5.4</w:t>
      </w:r>
      <w:r w:rsidRPr="00465300">
        <w:rPr>
          <w:rFonts w:eastAsia="黑体"/>
        </w:rPr>
        <w:t>.</w:t>
      </w:r>
      <w:r w:rsidR="00057B2F" w:rsidRPr="00465300">
        <w:rPr>
          <w:rFonts w:eastAsia="黑体" w:hint="eastAsia"/>
        </w:rPr>
        <w:t xml:space="preserve">6 </w:t>
      </w:r>
      <w:r w:rsidR="00057B2F" w:rsidRPr="00465300">
        <w:rPr>
          <w:rFonts w:eastAsia="黑体" w:hint="eastAsia"/>
        </w:rPr>
        <w:t>铅（以</w:t>
      </w:r>
      <w:r w:rsidR="0015517E" w:rsidRPr="00465300">
        <w:rPr>
          <w:rFonts w:eastAsia="黑体" w:hint="eastAsia"/>
        </w:rPr>
        <w:t>Pb</w:t>
      </w:r>
      <w:r w:rsidR="00057B2F" w:rsidRPr="00465300">
        <w:rPr>
          <w:rFonts w:eastAsia="黑体" w:hint="eastAsia"/>
        </w:rPr>
        <w:t>计）</w:t>
      </w:r>
    </w:p>
    <w:p w:rsidR="004D7F4B" w:rsidRPr="00465300" w:rsidRDefault="00057B2F" w:rsidP="004D7F4B">
      <w:pPr>
        <w:widowControl/>
        <w:spacing w:line="240" w:lineRule="atLeast"/>
        <w:ind w:right="100" w:firstLineChars="202" w:firstLine="424"/>
        <w:jc w:val="left"/>
      </w:pPr>
      <w:r w:rsidRPr="00465300">
        <w:rPr>
          <w:rFonts w:hint="eastAsia"/>
          <w:szCs w:val="21"/>
        </w:rPr>
        <w:t>FCC10</w:t>
      </w:r>
      <w:r w:rsidRPr="00465300">
        <w:rPr>
          <w:rFonts w:hint="eastAsia"/>
          <w:szCs w:val="21"/>
        </w:rPr>
        <w:t>中指标设置为：</w:t>
      </w:r>
      <w:r w:rsidR="004D7F4B" w:rsidRPr="00465300">
        <w:rPr>
          <w:rFonts w:ascii="宋体" w:hAnsi="宋体" w:cs="宋体" w:hint="eastAsia"/>
          <w:color w:val="000000"/>
          <w:kern w:val="0"/>
          <w:szCs w:val="21"/>
        </w:rPr>
        <w:t>≤2mg/kg</w:t>
      </w:r>
      <w:r w:rsidRPr="00465300">
        <w:rPr>
          <w:rFonts w:hint="eastAsia"/>
          <w:szCs w:val="21"/>
        </w:rPr>
        <w:t>；韩国食品添加剂法典（</w:t>
      </w:r>
      <w:r w:rsidRPr="00465300">
        <w:rPr>
          <w:rFonts w:hint="eastAsia"/>
          <w:szCs w:val="21"/>
        </w:rPr>
        <w:t>2016</w:t>
      </w:r>
      <w:r w:rsidRPr="00465300">
        <w:rPr>
          <w:rFonts w:hint="eastAsia"/>
          <w:szCs w:val="21"/>
        </w:rPr>
        <w:t>）中指标设置为：</w:t>
      </w:r>
      <w:r w:rsidR="004D7F4B" w:rsidRPr="00465300">
        <w:rPr>
          <w:rFonts w:ascii="宋体" w:hAnsi="宋体" w:cs="宋体" w:hint="eastAsia"/>
          <w:color w:val="000000"/>
          <w:kern w:val="0"/>
          <w:szCs w:val="21"/>
        </w:rPr>
        <w:t>≤2.0mg/kg</w:t>
      </w:r>
      <w:r w:rsidRPr="00465300">
        <w:rPr>
          <w:rFonts w:hint="eastAsia"/>
          <w:szCs w:val="21"/>
        </w:rPr>
        <w:t>。</w:t>
      </w:r>
      <w:r w:rsidR="004D7F4B" w:rsidRPr="00465300">
        <w:rPr>
          <w:rFonts w:hint="eastAsia"/>
          <w:szCs w:val="21"/>
        </w:rPr>
        <w:t>中国药典（</w:t>
      </w:r>
      <w:r w:rsidR="004D7F4B" w:rsidRPr="00465300">
        <w:rPr>
          <w:rFonts w:hint="eastAsia"/>
          <w:szCs w:val="21"/>
        </w:rPr>
        <w:t>2015</w:t>
      </w:r>
      <w:r w:rsidR="004D7F4B" w:rsidRPr="00465300">
        <w:rPr>
          <w:rFonts w:hint="eastAsia"/>
          <w:szCs w:val="21"/>
        </w:rPr>
        <w:t>版）、</w:t>
      </w:r>
      <w:r w:rsidR="004D7F4B" w:rsidRPr="00465300">
        <w:rPr>
          <w:rFonts w:hint="eastAsia"/>
          <w:szCs w:val="21"/>
        </w:rPr>
        <w:t>USP 39</w:t>
      </w:r>
      <w:r w:rsidR="004D7F4B" w:rsidRPr="00465300">
        <w:rPr>
          <w:rFonts w:hint="eastAsia"/>
          <w:szCs w:val="21"/>
        </w:rPr>
        <w:t>、欧盟药典</w:t>
      </w:r>
      <w:r w:rsidR="004D7F4B" w:rsidRPr="00465300">
        <w:rPr>
          <w:rFonts w:hint="eastAsia"/>
          <w:szCs w:val="21"/>
        </w:rPr>
        <w:t>8.0</w:t>
      </w:r>
      <w:r w:rsidR="004D7F4B" w:rsidRPr="00465300">
        <w:rPr>
          <w:rFonts w:hint="eastAsia"/>
          <w:szCs w:val="21"/>
        </w:rPr>
        <w:t>版、日本药典未对铅项目做出规定。</w:t>
      </w:r>
    </w:p>
    <w:p w:rsidR="00057B2F" w:rsidRPr="00465300" w:rsidRDefault="00057B2F" w:rsidP="00057B2F">
      <w:pPr>
        <w:ind w:firstLineChars="200" w:firstLine="420"/>
      </w:pPr>
      <w:r w:rsidRPr="00465300">
        <w:rPr>
          <w:rFonts w:hint="eastAsia"/>
        </w:rPr>
        <w:t>本标准中</w:t>
      </w:r>
      <w:r w:rsidR="004D7F4B" w:rsidRPr="00465300">
        <w:rPr>
          <w:rFonts w:hint="eastAsia"/>
          <w:szCs w:val="21"/>
        </w:rPr>
        <w:t>铅</w:t>
      </w:r>
      <w:r w:rsidRPr="00465300">
        <w:rPr>
          <w:rFonts w:hint="eastAsia"/>
          <w:szCs w:val="21"/>
        </w:rPr>
        <w:t>指标设置为：</w:t>
      </w:r>
      <w:r w:rsidR="004D7F4B" w:rsidRPr="00465300">
        <w:rPr>
          <w:rFonts w:ascii="宋体" w:hAnsi="宋体" w:cs="宋体" w:hint="eastAsia"/>
          <w:color w:val="000000"/>
          <w:kern w:val="0"/>
          <w:szCs w:val="21"/>
        </w:rPr>
        <w:t>≤2.0mg/kg</w:t>
      </w:r>
      <w:r w:rsidRPr="00465300">
        <w:rPr>
          <w:rFonts w:hint="eastAsia"/>
        </w:rPr>
        <w:t>。</w:t>
      </w:r>
    </w:p>
    <w:p w:rsidR="00FE49F4" w:rsidRPr="00465300" w:rsidRDefault="00FE49F4" w:rsidP="00FE49F4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5.4.</w:t>
      </w:r>
      <w:r>
        <w:rPr>
          <w:rFonts w:hint="eastAsia"/>
          <w:szCs w:val="21"/>
        </w:rPr>
        <w:t>7</w:t>
      </w:r>
      <w:r w:rsidRPr="00465300">
        <w:rPr>
          <w:rFonts w:hint="eastAsia"/>
          <w:szCs w:val="21"/>
        </w:rPr>
        <w:t xml:space="preserve"> </w:t>
      </w:r>
      <w:r w:rsidRPr="00465300">
        <w:rPr>
          <w:rFonts w:hint="eastAsia"/>
          <w:szCs w:val="21"/>
        </w:rPr>
        <w:t>重金属</w:t>
      </w:r>
      <w:r w:rsidRPr="00465300">
        <w:rPr>
          <w:szCs w:val="21"/>
        </w:rPr>
        <w:t>（以</w:t>
      </w:r>
      <w:r w:rsidRPr="00465300">
        <w:rPr>
          <w:szCs w:val="21"/>
        </w:rPr>
        <w:t>Pb</w:t>
      </w:r>
      <w:r w:rsidRPr="00465300">
        <w:rPr>
          <w:szCs w:val="21"/>
        </w:rPr>
        <w:t>计）</w:t>
      </w:r>
      <w:r w:rsidRPr="00465300">
        <w:rPr>
          <w:szCs w:val="21"/>
        </w:rPr>
        <w:t>/(mg/kg)</w:t>
      </w:r>
    </w:p>
    <w:p w:rsidR="00FE49F4" w:rsidRPr="00465300" w:rsidRDefault="00FE49F4" w:rsidP="00FE49F4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="009E1764">
        <w:rPr>
          <w:rFonts w:hint="eastAsia"/>
          <w:szCs w:val="21"/>
        </w:rPr>
        <w:t>版）</w:t>
      </w:r>
      <w:r w:rsidRPr="00465300">
        <w:rPr>
          <w:rFonts w:hint="eastAsia"/>
          <w:szCs w:val="21"/>
        </w:rPr>
        <w:t>、</w:t>
      </w:r>
      <w:r w:rsidRPr="00465300">
        <w:rPr>
          <w:rFonts w:hint="eastAsia"/>
          <w:szCs w:val="21"/>
        </w:rPr>
        <w:t>FCC10</w:t>
      </w:r>
      <w:r w:rsidRPr="00465300">
        <w:rPr>
          <w:rFonts w:hint="eastAsia"/>
          <w:szCs w:val="21"/>
        </w:rPr>
        <w:t>、</w:t>
      </w:r>
      <w:r w:rsidRPr="00465300">
        <w:rPr>
          <w:rFonts w:hint="eastAsia"/>
          <w:szCs w:val="21"/>
        </w:rPr>
        <w:t>USP 39</w:t>
      </w:r>
      <w:r w:rsidRPr="00465300">
        <w:rPr>
          <w:rFonts w:hint="eastAsia"/>
          <w:szCs w:val="21"/>
        </w:rPr>
        <w:t>、韩国食品添加剂法典（</w:t>
      </w:r>
      <w:r w:rsidRPr="00465300">
        <w:rPr>
          <w:rFonts w:hint="eastAsia"/>
          <w:szCs w:val="21"/>
        </w:rPr>
        <w:t>2016</w:t>
      </w:r>
      <w:r w:rsidRPr="00465300">
        <w:rPr>
          <w:rFonts w:hint="eastAsia"/>
          <w:szCs w:val="21"/>
        </w:rPr>
        <w:t>）、欧盟药典</w:t>
      </w:r>
      <w:r w:rsidRPr="00465300">
        <w:rPr>
          <w:rFonts w:hint="eastAsia"/>
          <w:szCs w:val="21"/>
        </w:rPr>
        <w:t>8.0</w:t>
      </w:r>
      <w:r w:rsidRPr="00465300">
        <w:rPr>
          <w:rFonts w:hint="eastAsia"/>
          <w:szCs w:val="21"/>
        </w:rPr>
        <w:t>未设置重金属项目。日本药典将重金属指标设置为≤</w:t>
      </w:r>
      <w:r w:rsidRPr="00465300">
        <w:rPr>
          <w:rFonts w:hint="eastAsia"/>
          <w:szCs w:val="21"/>
        </w:rPr>
        <w:t>2.0 mg/kg</w:t>
      </w:r>
      <w:r w:rsidRPr="00465300">
        <w:rPr>
          <w:rFonts w:hint="eastAsia"/>
          <w:szCs w:val="21"/>
        </w:rPr>
        <w:t>。</w:t>
      </w:r>
    </w:p>
    <w:p w:rsidR="00FE49F4" w:rsidRPr="00465300" w:rsidRDefault="00FE49F4" w:rsidP="00FE49F4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本标准中重金属指标设置为≤</w:t>
      </w:r>
      <w:r w:rsidRPr="00465300">
        <w:rPr>
          <w:rFonts w:hint="eastAsia"/>
          <w:szCs w:val="21"/>
        </w:rPr>
        <w:t>2.0 mg/kg</w:t>
      </w:r>
      <w:r w:rsidRPr="00465300">
        <w:rPr>
          <w:rFonts w:hint="eastAsia"/>
          <w:szCs w:val="21"/>
        </w:rPr>
        <w:t>。</w:t>
      </w:r>
    </w:p>
    <w:p w:rsidR="00FF6BBF" w:rsidRPr="00465300" w:rsidRDefault="00FF6BBF" w:rsidP="00057B2F">
      <w:pPr>
        <w:ind w:firstLineChars="200" w:firstLine="420"/>
        <w:rPr>
          <w:rFonts w:eastAsia="黑体"/>
        </w:rPr>
      </w:pPr>
      <w:r w:rsidRPr="00465300">
        <w:rPr>
          <w:rFonts w:ascii="黑体" w:eastAsia="黑体" w:hAnsi="黑体" w:cs="黑体"/>
          <w:szCs w:val="21"/>
        </w:rPr>
        <w:t>5.4.</w:t>
      </w:r>
      <w:r w:rsidR="00FE49F4">
        <w:rPr>
          <w:rFonts w:eastAsia="黑体" w:hint="eastAsia"/>
        </w:rPr>
        <w:t>8</w:t>
      </w:r>
      <w:r w:rsidR="008F2933" w:rsidRPr="00465300">
        <w:rPr>
          <w:rFonts w:eastAsia="黑体" w:hint="eastAsia"/>
        </w:rPr>
        <w:t>砷（以</w:t>
      </w:r>
      <w:r w:rsidR="008F2933" w:rsidRPr="00465300">
        <w:rPr>
          <w:rFonts w:eastAsia="黑体" w:hint="eastAsia"/>
        </w:rPr>
        <w:t>A</w:t>
      </w:r>
      <w:r w:rsidR="008F2933" w:rsidRPr="00465300">
        <w:rPr>
          <w:rFonts w:eastAsia="黑体" w:hint="eastAsia"/>
          <w:vertAlign w:val="subscript"/>
        </w:rPr>
        <w:t>S</w:t>
      </w:r>
      <w:r w:rsidR="008F2933" w:rsidRPr="00465300">
        <w:rPr>
          <w:rFonts w:eastAsia="黑体" w:hint="eastAsia"/>
        </w:rPr>
        <w:t>计）</w:t>
      </w:r>
      <w:r w:rsidR="00C15C27" w:rsidRPr="00465300">
        <w:rPr>
          <w:rFonts w:eastAsia="黑体"/>
        </w:rPr>
        <w:t>，</w:t>
      </w:r>
      <w:r w:rsidR="00C15C27" w:rsidRPr="00465300">
        <w:rPr>
          <w:rFonts w:eastAsia="黑体"/>
        </w:rPr>
        <w:t>w%</w:t>
      </w:r>
    </w:p>
    <w:p w:rsidR="00FE49F4" w:rsidRPr="00386E13" w:rsidRDefault="00FE49F4" w:rsidP="00FE49F4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386E13">
        <w:rPr>
          <w:rFonts w:hint="eastAsia"/>
          <w:szCs w:val="21"/>
        </w:rPr>
        <w:t>中国药典（</w:t>
      </w:r>
      <w:r w:rsidRPr="00386E13">
        <w:rPr>
          <w:rFonts w:hint="eastAsia"/>
          <w:szCs w:val="21"/>
        </w:rPr>
        <w:t>2015</w:t>
      </w:r>
      <w:r w:rsidRPr="00386E13">
        <w:rPr>
          <w:rFonts w:hint="eastAsia"/>
          <w:szCs w:val="21"/>
        </w:rPr>
        <w:t>版）、</w:t>
      </w:r>
      <w:r w:rsidRPr="00386E13">
        <w:rPr>
          <w:rFonts w:hint="eastAsia"/>
          <w:szCs w:val="21"/>
        </w:rPr>
        <w:t>FCC10</w:t>
      </w:r>
      <w:r w:rsidRPr="00386E13">
        <w:rPr>
          <w:rFonts w:hint="eastAsia"/>
          <w:szCs w:val="21"/>
        </w:rPr>
        <w:t>、</w:t>
      </w:r>
      <w:r w:rsidRPr="00386E13">
        <w:rPr>
          <w:rFonts w:hint="eastAsia"/>
          <w:szCs w:val="21"/>
        </w:rPr>
        <w:t>USP 39</w:t>
      </w:r>
      <w:r w:rsidRPr="00386E13">
        <w:rPr>
          <w:rFonts w:hint="eastAsia"/>
          <w:szCs w:val="21"/>
        </w:rPr>
        <w:t>、韩国食品添加剂法典（</w:t>
      </w:r>
      <w:r w:rsidRPr="00386E13">
        <w:rPr>
          <w:rFonts w:hint="eastAsia"/>
          <w:szCs w:val="21"/>
        </w:rPr>
        <w:t>2016</w:t>
      </w:r>
      <w:r w:rsidRPr="00386E13">
        <w:rPr>
          <w:rFonts w:hint="eastAsia"/>
          <w:szCs w:val="21"/>
        </w:rPr>
        <w:t>）、欧盟药典</w:t>
      </w:r>
      <w:r w:rsidRPr="00386E13">
        <w:rPr>
          <w:rFonts w:hint="eastAsia"/>
          <w:szCs w:val="21"/>
        </w:rPr>
        <w:t>8.0</w:t>
      </w:r>
      <w:r w:rsidRPr="00386E13">
        <w:rPr>
          <w:rFonts w:hint="eastAsia"/>
          <w:szCs w:val="21"/>
        </w:rPr>
        <w:t>版、日本药典未对砷含量做出规定。我国部分生产企业内控标准为：</w:t>
      </w:r>
      <w:r w:rsidRPr="00386E13">
        <w:rPr>
          <w:rFonts w:ascii="宋体" w:hAnsi="宋体" w:cs="宋体" w:hint="eastAsia"/>
          <w:kern w:val="0"/>
          <w:szCs w:val="21"/>
        </w:rPr>
        <w:t>≤2.0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86E13">
        <w:rPr>
          <w:rFonts w:ascii="宋体" w:hAnsi="宋体" w:cs="宋体" w:hint="eastAsia"/>
          <w:kern w:val="0"/>
          <w:szCs w:val="21"/>
        </w:rPr>
        <w:t>mg/kg</w:t>
      </w:r>
      <w:r>
        <w:rPr>
          <w:rFonts w:hint="eastAsia"/>
        </w:rPr>
        <w:t>；</w:t>
      </w:r>
      <w:r w:rsidRPr="00942A0D">
        <w:rPr>
          <w:szCs w:val="21"/>
        </w:rPr>
        <w:t>GB 14755-2010</w:t>
      </w:r>
      <w:r w:rsidRPr="00942A0D">
        <w:rPr>
          <w:rFonts w:hint="eastAsia"/>
          <w:szCs w:val="21"/>
        </w:rPr>
        <w:t>《食品安全国家标准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食品添加剂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维生素</w:t>
      </w:r>
      <w:r w:rsidRPr="00942A0D">
        <w:rPr>
          <w:rFonts w:hint="eastAsia"/>
          <w:szCs w:val="21"/>
        </w:rPr>
        <w:t>D</w:t>
      </w:r>
      <w:r w:rsidRPr="00336D66">
        <w:rPr>
          <w:rFonts w:hint="eastAsia"/>
          <w:szCs w:val="21"/>
          <w:vertAlign w:val="subscript"/>
        </w:rPr>
        <w:t>2</w:t>
      </w:r>
      <w:r w:rsidRPr="00942A0D">
        <w:rPr>
          <w:rFonts w:hint="eastAsia"/>
          <w:szCs w:val="21"/>
        </w:rPr>
        <w:t>（麦角钙化醇）》</w:t>
      </w:r>
      <w:r w:rsidR="00173F5B">
        <w:rPr>
          <w:rFonts w:hint="eastAsia"/>
          <w:szCs w:val="21"/>
        </w:rPr>
        <w:t>、</w:t>
      </w:r>
      <w:r w:rsidRPr="00942A0D">
        <w:rPr>
          <w:rFonts w:hint="eastAsia"/>
          <w:szCs w:val="21"/>
        </w:rPr>
        <w:t>《食品安全国家标准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食品添加剂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维生素</w:t>
      </w:r>
      <w:r w:rsidRPr="00942A0D">
        <w:rPr>
          <w:rFonts w:hint="eastAsia"/>
          <w:szCs w:val="21"/>
        </w:rPr>
        <w:t>B</w:t>
      </w:r>
      <w:r w:rsidRPr="00942A0D">
        <w:rPr>
          <w:rFonts w:hint="eastAsia"/>
          <w:szCs w:val="21"/>
          <w:vertAlign w:val="subscript"/>
        </w:rPr>
        <w:t>6</w:t>
      </w:r>
      <w:r w:rsidRPr="00942A0D">
        <w:rPr>
          <w:rFonts w:hint="eastAsia"/>
          <w:szCs w:val="21"/>
        </w:rPr>
        <w:t>（盐酸吡哆醇）》</w:t>
      </w:r>
      <w:r w:rsidR="00173F5B">
        <w:rPr>
          <w:rFonts w:hint="eastAsia"/>
          <w:szCs w:val="21"/>
        </w:rPr>
        <w:t>、</w:t>
      </w:r>
      <w:r w:rsidRPr="00942A0D">
        <w:rPr>
          <w:szCs w:val="21"/>
        </w:rPr>
        <w:t>GB 14752-2010</w:t>
      </w:r>
      <w:r w:rsidRPr="00942A0D">
        <w:rPr>
          <w:rFonts w:hint="eastAsia"/>
          <w:szCs w:val="21"/>
        </w:rPr>
        <w:t>《食品安全国家标准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食品添加剂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维生素</w:t>
      </w:r>
      <w:r w:rsidRPr="00942A0D">
        <w:rPr>
          <w:rFonts w:hint="eastAsia"/>
          <w:szCs w:val="21"/>
        </w:rPr>
        <w:t>B</w:t>
      </w:r>
      <w:r w:rsidRPr="00942A0D">
        <w:rPr>
          <w:rFonts w:hint="eastAsia"/>
          <w:szCs w:val="21"/>
          <w:vertAlign w:val="subscript"/>
        </w:rPr>
        <w:t>2</w:t>
      </w:r>
      <w:r w:rsidRPr="00942A0D">
        <w:rPr>
          <w:rFonts w:hint="eastAsia"/>
          <w:szCs w:val="21"/>
        </w:rPr>
        <w:t>（核黄素）》砷</w:t>
      </w:r>
      <w:r w:rsidR="00173F5B">
        <w:rPr>
          <w:rFonts w:hint="eastAsia"/>
          <w:szCs w:val="21"/>
        </w:rPr>
        <w:t>、</w:t>
      </w:r>
      <w:r w:rsidRPr="00942A0D">
        <w:rPr>
          <w:szCs w:val="21"/>
        </w:rPr>
        <w:t>GB 14750-2010</w:t>
      </w:r>
      <w:r w:rsidRPr="00942A0D">
        <w:rPr>
          <w:rFonts w:hint="eastAsia"/>
          <w:szCs w:val="21"/>
        </w:rPr>
        <w:t>《食品安全国家标准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食品添加剂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维生素</w:t>
      </w:r>
      <w:r w:rsidRPr="00942A0D">
        <w:rPr>
          <w:rFonts w:hint="eastAsia"/>
          <w:szCs w:val="21"/>
        </w:rPr>
        <w:t>A</w:t>
      </w:r>
      <w:r w:rsidRPr="00942A0D">
        <w:rPr>
          <w:rFonts w:hint="eastAsia"/>
          <w:szCs w:val="21"/>
        </w:rPr>
        <w:t>》砷项目</w:t>
      </w:r>
      <w:r w:rsidR="00173F5B" w:rsidRPr="001E1FAB">
        <w:rPr>
          <w:rFonts w:hint="eastAsia"/>
          <w:szCs w:val="21"/>
        </w:rPr>
        <w:t>均</w:t>
      </w:r>
      <w:r w:rsidRPr="00942A0D">
        <w:rPr>
          <w:rFonts w:hint="eastAsia"/>
          <w:szCs w:val="21"/>
        </w:rPr>
        <w:t>≤</w:t>
      </w:r>
      <w:r w:rsidRPr="00942A0D">
        <w:rPr>
          <w:rFonts w:hint="eastAsia"/>
          <w:szCs w:val="21"/>
        </w:rPr>
        <w:t>2 mg/kg</w:t>
      </w:r>
      <w:r w:rsidRPr="00942A0D">
        <w:rPr>
          <w:rFonts w:hint="eastAsia"/>
          <w:szCs w:val="21"/>
        </w:rPr>
        <w:t>；</w:t>
      </w:r>
      <w:r w:rsidRPr="00942A0D">
        <w:rPr>
          <w:szCs w:val="21"/>
        </w:rPr>
        <w:t>GB 1903.6-2015</w:t>
      </w:r>
      <w:r w:rsidRPr="00942A0D">
        <w:rPr>
          <w:rFonts w:hint="eastAsia"/>
          <w:szCs w:val="21"/>
        </w:rPr>
        <w:t>《食品安全国家标准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食品营养强化剂</w:t>
      </w:r>
      <w:r w:rsidRPr="00942A0D">
        <w:rPr>
          <w:rFonts w:hint="eastAsia"/>
          <w:szCs w:val="21"/>
        </w:rPr>
        <w:t xml:space="preserve"> </w:t>
      </w:r>
      <w:r w:rsidRPr="00942A0D">
        <w:rPr>
          <w:rFonts w:hint="eastAsia"/>
          <w:szCs w:val="21"/>
        </w:rPr>
        <w:t>维生素</w:t>
      </w:r>
      <w:r w:rsidRPr="00942A0D">
        <w:rPr>
          <w:rFonts w:hint="eastAsia"/>
          <w:szCs w:val="21"/>
        </w:rPr>
        <w:t>E</w:t>
      </w:r>
      <w:r w:rsidRPr="00942A0D">
        <w:rPr>
          <w:rFonts w:hint="eastAsia"/>
          <w:szCs w:val="21"/>
        </w:rPr>
        <w:t>琥珀酸钙》砷项≤</w:t>
      </w:r>
      <w:r w:rsidRPr="00942A0D">
        <w:rPr>
          <w:rFonts w:hint="eastAsia"/>
          <w:szCs w:val="21"/>
        </w:rPr>
        <w:t>2.0 mg/kg</w:t>
      </w:r>
      <w:r w:rsidRPr="00942A0D">
        <w:rPr>
          <w:rFonts w:hint="eastAsia"/>
          <w:szCs w:val="21"/>
        </w:rPr>
        <w:t>。</w:t>
      </w:r>
    </w:p>
    <w:p w:rsidR="00FE49F4" w:rsidRPr="00386E13" w:rsidRDefault="00FE49F4" w:rsidP="00FE49F4">
      <w:pPr>
        <w:widowControl/>
        <w:spacing w:line="240" w:lineRule="atLeast"/>
        <w:ind w:right="100" w:firstLineChars="202" w:firstLine="424"/>
        <w:jc w:val="left"/>
      </w:pPr>
      <w:r w:rsidRPr="00386E13">
        <w:rPr>
          <w:rFonts w:hint="eastAsia"/>
        </w:rPr>
        <w:t>本标准中</w:t>
      </w:r>
      <w:r w:rsidRPr="00386E13">
        <w:rPr>
          <w:rFonts w:hint="eastAsia"/>
          <w:szCs w:val="21"/>
        </w:rPr>
        <w:t>砷含量指标设置为：</w:t>
      </w:r>
      <w:r w:rsidRPr="00386E13">
        <w:rPr>
          <w:rFonts w:ascii="宋体" w:hAnsi="宋体" w:cs="宋体" w:hint="eastAsia"/>
          <w:kern w:val="0"/>
          <w:szCs w:val="21"/>
        </w:rPr>
        <w:t>≤2.0mg/kg</w:t>
      </w:r>
      <w:r w:rsidRPr="00386E13">
        <w:rPr>
          <w:rFonts w:hint="eastAsia"/>
        </w:rPr>
        <w:t>。</w:t>
      </w:r>
    </w:p>
    <w:p w:rsidR="00511A7A" w:rsidRPr="00465300" w:rsidRDefault="00511A7A" w:rsidP="00511A7A">
      <w:pPr>
        <w:ind w:firstLineChars="200" w:firstLine="420"/>
        <w:rPr>
          <w:rFonts w:eastAsia="黑体"/>
        </w:rPr>
      </w:pPr>
      <w:r w:rsidRPr="00465300">
        <w:rPr>
          <w:rFonts w:ascii="黑体" w:eastAsia="黑体" w:hAnsi="黑体" w:cs="黑体"/>
          <w:szCs w:val="21"/>
        </w:rPr>
        <w:lastRenderedPageBreak/>
        <w:t>5.4.</w:t>
      </w:r>
      <w:r w:rsidR="00FE49F4">
        <w:rPr>
          <w:rFonts w:ascii="黑体" w:eastAsia="黑体" w:hAnsi="黑体" w:cs="黑体" w:hint="eastAsia"/>
          <w:szCs w:val="21"/>
        </w:rPr>
        <w:t>9</w:t>
      </w:r>
      <w:r w:rsidRPr="00465300">
        <w:rPr>
          <w:rFonts w:ascii="黑体" w:eastAsia="黑体" w:hAnsi="黑体" w:cs="黑体" w:hint="eastAsia"/>
          <w:szCs w:val="21"/>
        </w:rPr>
        <w:t xml:space="preserve"> </w:t>
      </w:r>
      <w:r w:rsidRPr="00465300">
        <w:rPr>
          <w:rFonts w:eastAsia="黑体" w:hint="eastAsia"/>
        </w:rPr>
        <w:t>溶剂残留（正己烷）</w:t>
      </w:r>
      <w:r w:rsidRPr="00465300">
        <w:rPr>
          <w:rFonts w:eastAsia="黑体"/>
        </w:rPr>
        <w:t>，</w:t>
      </w:r>
      <w:r w:rsidRPr="00465300">
        <w:rPr>
          <w:rFonts w:eastAsia="黑体" w:hint="eastAsia"/>
        </w:rPr>
        <w:t>mg/kg</w:t>
      </w:r>
    </w:p>
    <w:p w:rsidR="00FE49F4" w:rsidRPr="00386E13" w:rsidRDefault="00FE49F4" w:rsidP="00FE49F4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386E13">
        <w:rPr>
          <w:rFonts w:hint="eastAsia"/>
          <w:szCs w:val="21"/>
        </w:rPr>
        <w:t>中国药典（</w:t>
      </w:r>
      <w:r w:rsidRPr="00386E13">
        <w:rPr>
          <w:rFonts w:hint="eastAsia"/>
          <w:szCs w:val="21"/>
        </w:rPr>
        <w:t>2015</w:t>
      </w:r>
      <w:r>
        <w:rPr>
          <w:rFonts w:hint="eastAsia"/>
          <w:szCs w:val="21"/>
        </w:rPr>
        <w:t>版）规定了药品中常见的残留溶剂限值</w:t>
      </w:r>
      <w:r w:rsidRPr="00386E13">
        <w:rPr>
          <w:rFonts w:hint="eastAsia"/>
          <w:szCs w:val="21"/>
        </w:rPr>
        <w:t>，正己烷限</w:t>
      </w:r>
      <w:r>
        <w:rPr>
          <w:rFonts w:hint="eastAsia"/>
          <w:szCs w:val="21"/>
        </w:rPr>
        <w:t>值</w:t>
      </w:r>
      <w:r w:rsidRPr="00386E13">
        <w:rPr>
          <w:rFonts w:hint="eastAsia"/>
          <w:szCs w:val="21"/>
        </w:rPr>
        <w:t>为</w:t>
      </w:r>
      <w:r>
        <w:rPr>
          <w:rFonts w:hint="eastAsia"/>
          <w:szCs w:val="21"/>
        </w:rPr>
        <w:t>0.</w:t>
      </w:r>
      <w:r w:rsidRPr="00386E13">
        <w:rPr>
          <w:szCs w:val="21"/>
        </w:rPr>
        <w:t xml:space="preserve"> 029</w:t>
      </w:r>
      <w:r>
        <w:rPr>
          <w:rFonts w:hint="eastAsia"/>
          <w:szCs w:val="21"/>
        </w:rPr>
        <w:t xml:space="preserve"> </w:t>
      </w:r>
      <w:r w:rsidRPr="00386E13">
        <w:rPr>
          <w:rFonts w:hint="eastAsia"/>
          <w:szCs w:val="21"/>
        </w:rPr>
        <w:t>%</w:t>
      </w:r>
      <w:r w:rsidRPr="00386E13">
        <w:rPr>
          <w:rFonts w:hint="eastAsia"/>
          <w:szCs w:val="21"/>
        </w:rPr>
        <w:t>；我国植物甲萘醌</w:t>
      </w:r>
      <w:r w:rsidR="00DA2CC1">
        <w:rPr>
          <w:rFonts w:hint="eastAsia"/>
          <w:szCs w:val="21"/>
        </w:rPr>
        <w:t>部分</w:t>
      </w:r>
      <w:r>
        <w:rPr>
          <w:rFonts w:hint="eastAsia"/>
          <w:szCs w:val="21"/>
        </w:rPr>
        <w:t>生产</w:t>
      </w:r>
      <w:r w:rsidRPr="00386E13">
        <w:rPr>
          <w:rFonts w:hint="eastAsia"/>
          <w:szCs w:val="21"/>
        </w:rPr>
        <w:t>企业</w:t>
      </w:r>
      <w:r>
        <w:rPr>
          <w:rFonts w:hint="eastAsia"/>
          <w:szCs w:val="21"/>
        </w:rPr>
        <w:t>内部</w:t>
      </w:r>
      <w:r w:rsidRPr="00386E13">
        <w:rPr>
          <w:rFonts w:hint="eastAsia"/>
          <w:szCs w:val="21"/>
        </w:rPr>
        <w:t>控制标准为：≤</w:t>
      </w:r>
      <w:r w:rsidRPr="00386E13">
        <w:rPr>
          <w:rFonts w:hint="eastAsia"/>
          <w:szCs w:val="21"/>
        </w:rPr>
        <w:t>50 mg/kg</w:t>
      </w:r>
      <w:r>
        <w:rPr>
          <w:rFonts w:hint="eastAsia"/>
          <w:szCs w:val="21"/>
        </w:rPr>
        <w:t>，</w:t>
      </w:r>
      <w:r w:rsidRPr="00CB78C4">
        <w:rPr>
          <w:rFonts w:hint="eastAsia"/>
          <w:szCs w:val="21"/>
        </w:rPr>
        <w:t>GB2716-2005</w:t>
      </w:r>
      <w:r w:rsidR="002C4496">
        <w:rPr>
          <w:rFonts w:hint="eastAsia"/>
          <w:szCs w:val="21"/>
        </w:rPr>
        <w:t>《</w:t>
      </w:r>
      <w:r w:rsidR="002C4496">
        <w:rPr>
          <w:rFonts w:ascii="Arial" w:hAnsi="Arial" w:cs="Arial"/>
          <w:color w:val="333333"/>
          <w:sz w:val="20"/>
          <w:szCs w:val="20"/>
          <w:shd w:val="clear" w:color="auto" w:fill="FFFFFF"/>
        </w:rPr>
        <w:t>食用植物油卫生标准</w:t>
      </w:r>
      <w:r w:rsidR="002C4496">
        <w:rPr>
          <w:rFonts w:hint="eastAsia"/>
          <w:szCs w:val="21"/>
        </w:rPr>
        <w:t>》</w:t>
      </w:r>
      <w:r w:rsidRPr="00CB78C4">
        <w:rPr>
          <w:rFonts w:hint="eastAsia"/>
          <w:szCs w:val="21"/>
        </w:rPr>
        <w:t>食用植物油</w:t>
      </w:r>
      <w:r w:rsidR="005B78EC">
        <w:rPr>
          <w:rFonts w:hint="eastAsia"/>
          <w:szCs w:val="21"/>
        </w:rPr>
        <w:t>浸出油</w:t>
      </w:r>
      <w:r w:rsidR="005B78EC" w:rsidRPr="005B78EC">
        <w:rPr>
          <w:rFonts w:hint="eastAsia"/>
          <w:szCs w:val="21"/>
        </w:rPr>
        <w:t>溶剂残留</w:t>
      </w:r>
      <w:r w:rsidRPr="00CB78C4">
        <w:rPr>
          <w:rFonts w:hint="eastAsia"/>
          <w:szCs w:val="21"/>
        </w:rPr>
        <w:t>≤</w:t>
      </w:r>
      <w:r w:rsidRPr="00CB78C4">
        <w:rPr>
          <w:rFonts w:hint="eastAsia"/>
          <w:szCs w:val="21"/>
        </w:rPr>
        <w:t>50</w:t>
      </w:r>
      <w:r>
        <w:rPr>
          <w:rFonts w:hint="eastAsia"/>
          <w:szCs w:val="21"/>
        </w:rPr>
        <w:t xml:space="preserve"> </w:t>
      </w:r>
      <w:r w:rsidRPr="00386E13">
        <w:rPr>
          <w:rFonts w:hint="eastAsia"/>
          <w:szCs w:val="21"/>
        </w:rPr>
        <w:t>mg/kg</w:t>
      </w:r>
      <w:r>
        <w:rPr>
          <w:rFonts w:hint="eastAsia"/>
          <w:szCs w:val="21"/>
        </w:rPr>
        <w:t>；</w:t>
      </w:r>
      <w:r w:rsidRPr="00360B96">
        <w:rPr>
          <w:szCs w:val="21"/>
        </w:rPr>
        <w:t>GB 1886.34-2015</w:t>
      </w:r>
      <w:r>
        <w:rPr>
          <w:rFonts w:hint="eastAsia"/>
          <w:szCs w:val="21"/>
        </w:rPr>
        <w:t>《</w:t>
      </w:r>
      <w:r w:rsidRPr="00360B96">
        <w:rPr>
          <w:rFonts w:hint="eastAsia"/>
          <w:szCs w:val="21"/>
        </w:rPr>
        <w:t>食品安全国家标准</w:t>
      </w:r>
      <w:r w:rsidRPr="00360B96">
        <w:rPr>
          <w:rFonts w:hint="eastAsia"/>
          <w:szCs w:val="21"/>
        </w:rPr>
        <w:t xml:space="preserve"> </w:t>
      </w:r>
      <w:r w:rsidRPr="00360B96">
        <w:rPr>
          <w:rFonts w:hint="eastAsia"/>
          <w:szCs w:val="21"/>
        </w:rPr>
        <w:t>食品添加剂</w:t>
      </w:r>
      <w:r w:rsidRPr="00360B96">
        <w:rPr>
          <w:rFonts w:hint="eastAsia"/>
          <w:szCs w:val="21"/>
        </w:rPr>
        <w:t xml:space="preserve"> </w:t>
      </w:r>
      <w:r w:rsidR="00BC4154">
        <w:rPr>
          <w:rFonts w:hint="eastAsia"/>
          <w:szCs w:val="21"/>
        </w:rPr>
        <w:t>辣椒红》</w:t>
      </w:r>
      <w:r w:rsidR="00A05443">
        <w:rPr>
          <w:rFonts w:hint="eastAsia"/>
          <w:szCs w:val="21"/>
        </w:rPr>
        <w:t>总有机</w:t>
      </w:r>
      <w:r w:rsidR="00BC4154">
        <w:rPr>
          <w:rFonts w:hint="eastAsia"/>
          <w:szCs w:val="21"/>
        </w:rPr>
        <w:t>溶剂残留</w:t>
      </w:r>
      <w:r w:rsidR="00A05443">
        <w:rPr>
          <w:rFonts w:hint="eastAsia"/>
          <w:szCs w:val="21"/>
        </w:rPr>
        <w:t>量</w:t>
      </w:r>
      <w:r w:rsidRPr="00360B96">
        <w:rPr>
          <w:rFonts w:hint="eastAsia"/>
          <w:szCs w:val="21"/>
        </w:rPr>
        <w:t>≤</w:t>
      </w:r>
      <w:r w:rsidRPr="00360B96">
        <w:rPr>
          <w:rFonts w:hint="eastAsia"/>
          <w:szCs w:val="21"/>
        </w:rPr>
        <w:t>50</w:t>
      </w:r>
      <w:r>
        <w:rPr>
          <w:rFonts w:hint="eastAsia"/>
          <w:szCs w:val="21"/>
        </w:rPr>
        <w:t xml:space="preserve"> </w:t>
      </w:r>
      <w:r w:rsidRPr="00360B96">
        <w:rPr>
          <w:rFonts w:hint="eastAsia"/>
          <w:szCs w:val="21"/>
        </w:rPr>
        <w:t>mg/kg</w:t>
      </w:r>
      <w:r w:rsidRPr="00360B96">
        <w:rPr>
          <w:rFonts w:hint="eastAsia"/>
          <w:szCs w:val="21"/>
        </w:rPr>
        <w:t>。</w:t>
      </w:r>
    </w:p>
    <w:p w:rsidR="00511A7A" w:rsidRPr="00465300" w:rsidRDefault="00511A7A" w:rsidP="00D5177C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本标准中溶剂残留（正己烷）</w:t>
      </w:r>
      <w:r w:rsidR="00784015" w:rsidRPr="00465300">
        <w:rPr>
          <w:rFonts w:hint="eastAsia"/>
          <w:szCs w:val="21"/>
        </w:rPr>
        <w:t>含量</w:t>
      </w:r>
      <w:r w:rsidRPr="00465300">
        <w:rPr>
          <w:rFonts w:hint="eastAsia"/>
          <w:szCs w:val="21"/>
        </w:rPr>
        <w:t>指标设置为：≤</w:t>
      </w:r>
      <w:r w:rsidRPr="00465300">
        <w:rPr>
          <w:rFonts w:hint="eastAsia"/>
          <w:szCs w:val="21"/>
        </w:rPr>
        <w:t>50 mg/kg</w:t>
      </w:r>
      <w:r w:rsidRPr="00465300">
        <w:rPr>
          <w:rFonts w:hint="eastAsia"/>
          <w:szCs w:val="21"/>
        </w:rPr>
        <w:t>。</w:t>
      </w:r>
    </w:p>
    <w:p w:rsidR="00FF6BBF" w:rsidRPr="00465300" w:rsidRDefault="00FF6BBF" w:rsidP="00FF6BBF">
      <w:pPr>
        <w:ind w:firstLineChars="200" w:firstLine="420"/>
        <w:rPr>
          <w:rFonts w:eastAsia="黑体"/>
        </w:rPr>
      </w:pPr>
      <w:r w:rsidRPr="00465300">
        <w:rPr>
          <w:rFonts w:eastAsia="黑体"/>
        </w:rPr>
        <w:t xml:space="preserve">5.5 </w:t>
      </w:r>
      <w:r w:rsidRPr="00465300">
        <w:rPr>
          <w:rFonts w:eastAsia="黑体" w:cs="黑体" w:hint="eastAsia"/>
        </w:rPr>
        <w:t>分析方法的确定</w:t>
      </w:r>
    </w:p>
    <w:p w:rsidR="00FF6BBF" w:rsidRPr="00465300" w:rsidRDefault="00FF6BBF" w:rsidP="00FF6BBF">
      <w:pPr>
        <w:ind w:firstLineChars="200" w:firstLine="420"/>
        <w:rPr>
          <w:rFonts w:eastAsia="黑体"/>
        </w:rPr>
      </w:pPr>
      <w:r w:rsidRPr="00465300">
        <w:rPr>
          <w:rFonts w:eastAsia="黑体"/>
        </w:rPr>
        <w:t xml:space="preserve">5.5.1 </w:t>
      </w:r>
      <w:r w:rsidRPr="00465300">
        <w:rPr>
          <w:rFonts w:eastAsia="黑体" w:cs="黑体" w:hint="eastAsia"/>
        </w:rPr>
        <w:t>鉴别试验</w:t>
      </w:r>
    </w:p>
    <w:p w:rsidR="00503F13" w:rsidRPr="00465300" w:rsidRDefault="005B2ACA" w:rsidP="0084180A">
      <w:pPr>
        <w:ind w:firstLineChars="200" w:firstLine="420"/>
        <w:rPr>
          <w:szCs w:val="21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Pr="00465300">
        <w:rPr>
          <w:rFonts w:hint="eastAsia"/>
          <w:szCs w:val="21"/>
        </w:rPr>
        <w:t>版）中</w:t>
      </w:r>
      <w:r w:rsidR="006078D1" w:rsidRPr="00465300">
        <w:rPr>
          <w:rFonts w:hint="eastAsia"/>
          <w:szCs w:val="21"/>
        </w:rPr>
        <w:t>植物甲萘醌</w:t>
      </w:r>
      <w:r w:rsidR="0084180A" w:rsidRPr="00465300">
        <w:rPr>
          <w:rFonts w:hint="eastAsia"/>
          <w:szCs w:val="21"/>
        </w:rPr>
        <w:t>鉴别试验方法</w:t>
      </w:r>
      <w:r w:rsidRPr="00465300">
        <w:rPr>
          <w:rFonts w:hint="eastAsia"/>
          <w:szCs w:val="21"/>
        </w:rPr>
        <w:t>为：</w:t>
      </w:r>
      <w:r w:rsidR="00CF6913" w:rsidRPr="00465300">
        <w:rPr>
          <w:rFonts w:hint="eastAsia"/>
          <w:szCs w:val="21"/>
        </w:rPr>
        <w:t>显色反应</w:t>
      </w:r>
      <w:r w:rsidR="004514EE" w:rsidRPr="00465300">
        <w:rPr>
          <w:rFonts w:hint="eastAsia"/>
          <w:szCs w:val="21"/>
        </w:rPr>
        <w:t>；</w:t>
      </w:r>
      <w:r w:rsidR="00162DD3" w:rsidRPr="00465300">
        <w:rPr>
          <w:rFonts w:hint="eastAsia"/>
          <w:szCs w:val="21"/>
        </w:rPr>
        <w:t>红外光谱图</w:t>
      </w:r>
      <w:r w:rsidRPr="00465300">
        <w:rPr>
          <w:rFonts w:hint="eastAsia"/>
          <w:szCs w:val="21"/>
        </w:rPr>
        <w:t>：</w:t>
      </w:r>
      <w:r w:rsidR="00162DD3" w:rsidRPr="00465300">
        <w:rPr>
          <w:rFonts w:hint="eastAsia"/>
          <w:szCs w:val="21"/>
        </w:rPr>
        <w:t>红外分光光度法</w:t>
      </w:r>
      <w:r w:rsidR="00DC186A" w:rsidRPr="00465300">
        <w:rPr>
          <w:rFonts w:hint="eastAsia"/>
          <w:szCs w:val="21"/>
        </w:rPr>
        <w:t>；紫外分光光度法</w:t>
      </w:r>
      <w:r w:rsidRPr="00465300">
        <w:rPr>
          <w:rFonts w:hint="eastAsia"/>
          <w:szCs w:val="21"/>
        </w:rPr>
        <w:t>。</w:t>
      </w:r>
    </w:p>
    <w:p w:rsidR="00F7752A" w:rsidRPr="00465300" w:rsidRDefault="0084180A" w:rsidP="00DD654A">
      <w:pPr>
        <w:ind w:firstLineChars="200" w:firstLine="420"/>
        <w:rPr>
          <w:szCs w:val="21"/>
        </w:rPr>
      </w:pPr>
      <w:r w:rsidRPr="00465300">
        <w:rPr>
          <w:rFonts w:hint="eastAsia"/>
        </w:rPr>
        <w:t>本标准的鉴别方法：</w:t>
      </w:r>
      <w:r w:rsidR="00763F34" w:rsidRPr="00465300">
        <w:rPr>
          <w:rFonts w:hint="eastAsia"/>
          <w:szCs w:val="21"/>
        </w:rPr>
        <w:t>显色反应</w:t>
      </w:r>
      <w:r w:rsidR="00526D1B" w:rsidRPr="00465300">
        <w:rPr>
          <w:rFonts w:hint="eastAsia"/>
          <w:szCs w:val="21"/>
        </w:rPr>
        <w:t>；</w:t>
      </w:r>
      <w:r w:rsidR="00A00EC2" w:rsidRPr="00465300">
        <w:rPr>
          <w:rFonts w:hint="eastAsia"/>
          <w:szCs w:val="21"/>
        </w:rPr>
        <w:t>红外光谱图</w:t>
      </w:r>
      <w:r w:rsidR="00DD654A" w:rsidRPr="00465300">
        <w:rPr>
          <w:rFonts w:hint="eastAsia"/>
          <w:szCs w:val="21"/>
        </w:rPr>
        <w:t>（红外分光光度法）</w:t>
      </w:r>
      <w:r w:rsidR="00DC186A" w:rsidRPr="00465300">
        <w:rPr>
          <w:rFonts w:hint="eastAsia"/>
          <w:szCs w:val="21"/>
        </w:rPr>
        <w:t>、紫外分光光度法</w:t>
      </w:r>
      <w:r w:rsidR="00A00EC2" w:rsidRPr="00465300">
        <w:rPr>
          <w:rFonts w:hint="eastAsia"/>
          <w:szCs w:val="21"/>
        </w:rPr>
        <w:t>。</w:t>
      </w:r>
    </w:p>
    <w:p w:rsidR="00D47374" w:rsidRPr="00465300" w:rsidRDefault="00D47374" w:rsidP="00D47374">
      <w:pPr>
        <w:ind w:firstLineChars="200" w:firstLine="420"/>
        <w:rPr>
          <w:rFonts w:eastAsia="黑体"/>
        </w:rPr>
      </w:pPr>
      <w:r w:rsidRPr="00465300">
        <w:rPr>
          <w:rFonts w:eastAsia="黑体"/>
        </w:rPr>
        <w:t>5.5.</w:t>
      </w:r>
      <w:r w:rsidRPr="00465300">
        <w:rPr>
          <w:rFonts w:eastAsia="黑体" w:hint="eastAsia"/>
        </w:rPr>
        <w:t>2</w:t>
      </w:r>
      <w:r w:rsidR="00763F34" w:rsidRPr="00465300">
        <w:rPr>
          <w:rFonts w:eastAsia="黑体" w:hint="eastAsia"/>
        </w:rPr>
        <w:t>总植物甲萘醌含量</w:t>
      </w:r>
      <w:r w:rsidR="00BC7A26" w:rsidRPr="00465300">
        <w:rPr>
          <w:rFonts w:eastAsia="黑体" w:hint="eastAsia"/>
        </w:rPr>
        <w:t>的测定</w:t>
      </w:r>
    </w:p>
    <w:p w:rsidR="00763F34" w:rsidRPr="00465300" w:rsidRDefault="00763F34" w:rsidP="00763F34">
      <w:pPr>
        <w:ind w:firstLineChars="200" w:firstLine="420"/>
        <w:rPr>
          <w:szCs w:val="21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Pr="00465300">
        <w:rPr>
          <w:rFonts w:hint="eastAsia"/>
          <w:szCs w:val="21"/>
        </w:rPr>
        <w:t>版）、</w:t>
      </w:r>
      <w:r w:rsidRPr="00465300">
        <w:rPr>
          <w:rFonts w:hint="eastAsia"/>
          <w:szCs w:val="21"/>
        </w:rPr>
        <w:t>FCC10</w:t>
      </w:r>
      <w:r w:rsidRPr="00465300">
        <w:rPr>
          <w:rFonts w:hint="eastAsia"/>
          <w:szCs w:val="21"/>
        </w:rPr>
        <w:t>、</w:t>
      </w:r>
      <w:r w:rsidRPr="00465300">
        <w:rPr>
          <w:rFonts w:hint="eastAsia"/>
          <w:szCs w:val="21"/>
        </w:rPr>
        <w:t>USP 39</w:t>
      </w:r>
      <w:r w:rsidRPr="00465300">
        <w:rPr>
          <w:rFonts w:hint="eastAsia"/>
          <w:szCs w:val="21"/>
        </w:rPr>
        <w:t>、欧盟药典</w:t>
      </w:r>
      <w:r w:rsidRPr="00465300">
        <w:rPr>
          <w:rFonts w:hint="eastAsia"/>
          <w:szCs w:val="21"/>
        </w:rPr>
        <w:t>8.0</w:t>
      </w:r>
      <w:r w:rsidRPr="00465300">
        <w:rPr>
          <w:rFonts w:hint="eastAsia"/>
          <w:szCs w:val="21"/>
        </w:rPr>
        <w:t>、日本药典中总植物甲萘醌含量测定方法为：液相色谱法。韩国食品添加剂法典（</w:t>
      </w:r>
      <w:r w:rsidRPr="00465300">
        <w:rPr>
          <w:rFonts w:hint="eastAsia"/>
          <w:szCs w:val="21"/>
        </w:rPr>
        <w:t>2016</w:t>
      </w:r>
      <w:r w:rsidRPr="00465300">
        <w:rPr>
          <w:rFonts w:hint="eastAsia"/>
          <w:szCs w:val="21"/>
        </w:rPr>
        <w:t>）采用</w:t>
      </w:r>
      <w:r w:rsidR="00AF090D" w:rsidRPr="00465300">
        <w:rPr>
          <w:rFonts w:hint="eastAsia"/>
          <w:szCs w:val="21"/>
        </w:rPr>
        <w:t>测定</w:t>
      </w:r>
      <w:r w:rsidRPr="00465300">
        <w:rPr>
          <w:rFonts w:hint="eastAsia"/>
          <w:szCs w:val="21"/>
        </w:rPr>
        <w:t>方法为分光光度法。</w:t>
      </w:r>
    </w:p>
    <w:p w:rsidR="00D47374" w:rsidRPr="00465300" w:rsidRDefault="00763F34" w:rsidP="00763F34">
      <w:pPr>
        <w:ind w:firstLineChars="200" w:firstLine="420"/>
        <w:rPr>
          <w:rFonts w:ascii="黑体" w:eastAsia="黑体" w:hAnsi="黑体" w:cs="黑体"/>
        </w:rPr>
      </w:pPr>
      <w:r w:rsidRPr="00465300">
        <w:rPr>
          <w:rFonts w:hint="eastAsia"/>
          <w:szCs w:val="21"/>
        </w:rPr>
        <w:t>本标准中总植物甲萘醌含量检测方法为：液相色谱法。</w:t>
      </w:r>
    </w:p>
    <w:p w:rsidR="00D47374" w:rsidRPr="00465300" w:rsidRDefault="00D47374" w:rsidP="00D47374">
      <w:pPr>
        <w:ind w:firstLineChars="200" w:firstLine="420"/>
        <w:rPr>
          <w:rFonts w:eastAsia="黑体"/>
        </w:rPr>
      </w:pPr>
      <w:r w:rsidRPr="00465300">
        <w:rPr>
          <w:rFonts w:eastAsia="黑体"/>
        </w:rPr>
        <w:t>5.5.</w:t>
      </w:r>
      <w:r w:rsidR="00FF487E" w:rsidRPr="00465300">
        <w:rPr>
          <w:rFonts w:eastAsia="黑体" w:hint="eastAsia"/>
        </w:rPr>
        <w:t>3</w:t>
      </w:r>
      <w:r w:rsidR="00FF487E" w:rsidRPr="00465300">
        <w:rPr>
          <w:rFonts w:eastAsia="黑体" w:hint="eastAsia"/>
        </w:rPr>
        <w:t>顺式植物甲萘醌含量</w:t>
      </w:r>
      <w:r w:rsidR="00BC7A26" w:rsidRPr="00465300">
        <w:rPr>
          <w:rFonts w:eastAsia="黑体" w:hint="eastAsia"/>
        </w:rPr>
        <w:t>的测定</w:t>
      </w:r>
    </w:p>
    <w:p w:rsidR="00A9003E" w:rsidRPr="00465300" w:rsidRDefault="00FF487E" w:rsidP="00FF487E">
      <w:pPr>
        <w:ind w:firstLineChars="200" w:firstLine="420"/>
        <w:rPr>
          <w:szCs w:val="21"/>
        </w:rPr>
      </w:pPr>
      <w:r w:rsidRPr="00465300">
        <w:rPr>
          <w:rFonts w:hint="eastAsia"/>
          <w:szCs w:val="21"/>
        </w:rPr>
        <w:t>中国药典（</w:t>
      </w:r>
      <w:r w:rsidRPr="00465300">
        <w:rPr>
          <w:rFonts w:hint="eastAsia"/>
          <w:szCs w:val="21"/>
        </w:rPr>
        <w:t>2015</w:t>
      </w:r>
      <w:r w:rsidRPr="00465300">
        <w:rPr>
          <w:rFonts w:hint="eastAsia"/>
          <w:szCs w:val="21"/>
        </w:rPr>
        <w:t>版）、</w:t>
      </w:r>
      <w:r w:rsidRPr="00465300">
        <w:rPr>
          <w:rFonts w:hint="eastAsia"/>
          <w:szCs w:val="21"/>
        </w:rPr>
        <w:t>FCC10</w:t>
      </w:r>
      <w:r w:rsidRPr="00465300">
        <w:rPr>
          <w:rFonts w:hint="eastAsia"/>
          <w:szCs w:val="21"/>
        </w:rPr>
        <w:t>、</w:t>
      </w:r>
      <w:r w:rsidRPr="00465300">
        <w:rPr>
          <w:rFonts w:hint="eastAsia"/>
          <w:szCs w:val="21"/>
        </w:rPr>
        <w:t>USP 39</w:t>
      </w:r>
      <w:r w:rsidRPr="00465300">
        <w:rPr>
          <w:rFonts w:hint="eastAsia"/>
          <w:szCs w:val="21"/>
        </w:rPr>
        <w:t>、日本药典中顺式植物甲萘醌含量测定方法为：液相色谱法</w:t>
      </w:r>
      <w:r w:rsidR="00A9003E" w:rsidRPr="00465300">
        <w:rPr>
          <w:rFonts w:hint="eastAsia"/>
          <w:szCs w:val="21"/>
        </w:rPr>
        <w:t>。</w:t>
      </w:r>
    </w:p>
    <w:p w:rsidR="00D47374" w:rsidRPr="00465300" w:rsidRDefault="00D47374" w:rsidP="00D47374">
      <w:pPr>
        <w:ind w:firstLineChars="200" w:firstLine="420"/>
        <w:rPr>
          <w:szCs w:val="21"/>
        </w:rPr>
      </w:pPr>
      <w:r w:rsidRPr="00465300">
        <w:rPr>
          <w:rFonts w:hint="eastAsia"/>
          <w:szCs w:val="21"/>
        </w:rPr>
        <w:t>本标准规定</w:t>
      </w:r>
      <w:r w:rsidR="00E50DDF" w:rsidRPr="00465300">
        <w:rPr>
          <w:rFonts w:hint="eastAsia"/>
          <w:kern w:val="0"/>
          <w:szCs w:val="21"/>
        </w:rPr>
        <w:t>顺式植物甲萘醌含量测定方法为液相色谱法</w:t>
      </w:r>
      <w:r w:rsidRPr="00465300">
        <w:rPr>
          <w:rFonts w:hint="eastAsia"/>
          <w:szCs w:val="21"/>
        </w:rPr>
        <w:t>。</w:t>
      </w:r>
    </w:p>
    <w:p w:rsidR="00D47374" w:rsidRPr="00465300" w:rsidRDefault="00D47374" w:rsidP="00D47374">
      <w:pPr>
        <w:ind w:firstLineChars="200" w:firstLine="420"/>
        <w:rPr>
          <w:kern w:val="0"/>
          <w:szCs w:val="21"/>
        </w:rPr>
      </w:pPr>
      <w:r w:rsidRPr="00465300">
        <w:rPr>
          <w:rFonts w:ascii="黑体" w:eastAsia="黑体" w:hAnsi="黑体"/>
        </w:rPr>
        <w:t>5.5.</w:t>
      </w:r>
      <w:r w:rsidR="00BC7A26" w:rsidRPr="00465300">
        <w:rPr>
          <w:rFonts w:ascii="黑体" w:eastAsia="黑体" w:hAnsi="黑体" w:hint="eastAsia"/>
        </w:rPr>
        <w:t>4</w:t>
      </w:r>
      <w:r w:rsidR="00BC7A26" w:rsidRPr="00465300">
        <w:rPr>
          <w:rFonts w:hint="eastAsia"/>
          <w:kern w:val="0"/>
          <w:szCs w:val="21"/>
        </w:rPr>
        <w:t>紫外吸光度比值的测定</w:t>
      </w:r>
    </w:p>
    <w:p w:rsidR="00D47374" w:rsidRPr="00465300" w:rsidRDefault="00D47374" w:rsidP="00D47374">
      <w:pPr>
        <w:ind w:firstLineChars="200" w:firstLine="420"/>
        <w:rPr>
          <w:rFonts w:ascii="宋体" w:hAnsi="宋体" w:cs="宋体"/>
          <w:szCs w:val="21"/>
        </w:rPr>
      </w:pPr>
      <w:r w:rsidRPr="00465300">
        <w:rPr>
          <w:rFonts w:hint="eastAsia"/>
          <w:szCs w:val="21"/>
        </w:rPr>
        <w:t>本标准中</w:t>
      </w:r>
      <w:r w:rsidR="007D623F" w:rsidRPr="00465300">
        <w:rPr>
          <w:rFonts w:hint="eastAsia"/>
          <w:szCs w:val="21"/>
        </w:rPr>
        <w:t>吸光度比值</w:t>
      </w:r>
      <w:r w:rsidR="00A9003E" w:rsidRPr="00465300">
        <w:rPr>
          <w:rFonts w:hint="eastAsia"/>
          <w:szCs w:val="21"/>
        </w:rPr>
        <w:t>测定方法为：</w:t>
      </w:r>
      <w:r w:rsidR="007D623F" w:rsidRPr="00465300">
        <w:rPr>
          <w:rFonts w:hint="eastAsia"/>
          <w:kern w:val="0"/>
          <w:szCs w:val="21"/>
        </w:rPr>
        <w:t>分光光度法</w:t>
      </w:r>
      <w:r w:rsidRPr="00465300">
        <w:rPr>
          <w:rFonts w:ascii="宋体" w:hAnsi="宋体" w:hint="eastAsia"/>
          <w:kern w:val="0"/>
          <w:szCs w:val="21"/>
        </w:rPr>
        <w:t>。</w:t>
      </w:r>
    </w:p>
    <w:p w:rsidR="00D47374" w:rsidRPr="00465300" w:rsidRDefault="00D47374" w:rsidP="00D47374">
      <w:pPr>
        <w:ind w:firstLineChars="200" w:firstLine="420"/>
        <w:rPr>
          <w:rFonts w:ascii="黑体" w:eastAsia="黑体" w:hAnsi="黑体" w:cs="黑体"/>
        </w:rPr>
      </w:pPr>
      <w:r w:rsidRPr="00465300">
        <w:rPr>
          <w:rFonts w:ascii="黑体" w:eastAsia="黑体" w:hAnsi="黑体"/>
        </w:rPr>
        <w:t>5.5.</w:t>
      </w:r>
      <w:r w:rsidR="00BC7A26" w:rsidRPr="00465300">
        <w:rPr>
          <w:rFonts w:ascii="黑体" w:eastAsia="黑体" w:hAnsi="黑体" w:hint="eastAsia"/>
        </w:rPr>
        <w:t>5</w:t>
      </w:r>
      <w:r w:rsidR="00BC7A26" w:rsidRPr="00465300">
        <w:rPr>
          <w:rFonts w:hint="eastAsia"/>
          <w:kern w:val="0"/>
          <w:szCs w:val="21"/>
        </w:rPr>
        <w:t>折射率的测定</w:t>
      </w:r>
    </w:p>
    <w:p w:rsidR="007D623F" w:rsidRPr="00465300" w:rsidRDefault="007D623F" w:rsidP="007D623F">
      <w:pPr>
        <w:widowControl/>
        <w:spacing w:line="240" w:lineRule="atLeast"/>
        <w:ind w:right="100" w:firstLineChars="202" w:firstLine="424"/>
        <w:jc w:val="left"/>
      </w:pPr>
      <w:r w:rsidRPr="00465300">
        <w:rPr>
          <w:rFonts w:hint="eastAsia"/>
        </w:rPr>
        <w:t>本标准中</w:t>
      </w:r>
      <w:r w:rsidR="00B044A4" w:rsidRPr="00465300">
        <w:rPr>
          <w:rFonts w:hint="eastAsia"/>
          <w:szCs w:val="21"/>
        </w:rPr>
        <w:t>折射率的测定方法采用折光法。</w:t>
      </w:r>
    </w:p>
    <w:p w:rsidR="00BC7A26" w:rsidRPr="00465300" w:rsidRDefault="00BC7A26" w:rsidP="00BC7A26">
      <w:pPr>
        <w:ind w:firstLineChars="200" w:firstLine="420"/>
        <w:rPr>
          <w:rFonts w:ascii="黑体" w:eastAsia="黑体" w:hAnsi="黑体" w:cs="黑体"/>
        </w:rPr>
      </w:pPr>
      <w:r w:rsidRPr="00465300">
        <w:rPr>
          <w:rFonts w:ascii="黑体" w:eastAsia="黑体" w:hAnsi="黑体"/>
        </w:rPr>
        <w:t>5.5.</w:t>
      </w:r>
      <w:r w:rsidRPr="00465300">
        <w:rPr>
          <w:rFonts w:ascii="黑体" w:eastAsia="黑体" w:hAnsi="黑体" w:hint="eastAsia"/>
        </w:rPr>
        <w:t>6</w:t>
      </w:r>
      <w:r w:rsidRPr="00465300">
        <w:rPr>
          <w:rFonts w:hint="eastAsia"/>
          <w:kern w:val="0"/>
          <w:szCs w:val="21"/>
        </w:rPr>
        <w:t>甲萘醌的测定</w:t>
      </w:r>
    </w:p>
    <w:p w:rsidR="000B2F2C" w:rsidRPr="00465300" w:rsidRDefault="000B2F2C" w:rsidP="00D47374">
      <w:pPr>
        <w:ind w:firstLineChars="200" w:firstLine="420"/>
        <w:rPr>
          <w:rFonts w:ascii="宋体" w:hAnsi="宋体" w:cs="宋体"/>
          <w:szCs w:val="21"/>
        </w:rPr>
      </w:pPr>
      <w:r w:rsidRPr="00465300">
        <w:rPr>
          <w:rFonts w:ascii="宋体" w:hAnsi="宋体" w:cs="宋体" w:hint="eastAsia"/>
          <w:szCs w:val="21"/>
        </w:rPr>
        <w:t>本标准采用的检测方法为</w:t>
      </w:r>
      <w:r w:rsidR="00A755B3" w:rsidRPr="00465300">
        <w:rPr>
          <w:rFonts w:ascii="宋体" w:hAnsi="宋体" w:cs="宋体" w:hint="eastAsia"/>
          <w:szCs w:val="21"/>
        </w:rPr>
        <w:t>目视比色</w:t>
      </w:r>
      <w:r w:rsidR="00A07ABD" w:rsidRPr="00465300">
        <w:rPr>
          <w:rFonts w:ascii="宋体" w:hAnsi="宋体" w:cs="宋体" w:hint="eastAsia"/>
          <w:szCs w:val="21"/>
        </w:rPr>
        <w:t>法</w:t>
      </w:r>
      <w:r w:rsidRPr="00465300">
        <w:rPr>
          <w:rFonts w:ascii="宋体" w:hAnsi="宋体" w:cs="宋体" w:hint="eastAsia"/>
          <w:szCs w:val="21"/>
        </w:rPr>
        <w:t>。</w:t>
      </w:r>
    </w:p>
    <w:p w:rsidR="00BC7A26" w:rsidRPr="00465300" w:rsidRDefault="00BC7A26" w:rsidP="00BC7A26">
      <w:pPr>
        <w:ind w:firstLineChars="200" w:firstLine="420"/>
        <w:rPr>
          <w:rFonts w:ascii="黑体" w:eastAsia="黑体" w:hAnsi="黑体" w:cs="黑体"/>
        </w:rPr>
      </w:pPr>
      <w:r w:rsidRPr="00465300">
        <w:rPr>
          <w:rFonts w:ascii="黑体" w:eastAsia="黑体" w:hAnsi="黑体"/>
        </w:rPr>
        <w:t>5.5.</w:t>
      </w:r>
      <w:r w:rsidRPr="00465300">
        <w:rPr>
          <w:rFonts w:ascii="黑体" w:eastAsia="黑体" w:hAnsi="黑体" w:hint="eastAsia"/>
        </w:rPr>
        <w:t>7</w:t>
      </w:r>
      <w:r w:rsidRPr="00465300">
        <w:rPr>
          <w:rFonts w:hint="eastAsia"/>
          <w:kern w:val="0"/>
          <w:szCs w:val="21"/>
        </w:rPr>
        <w:t>铅的测定</w:t>
      </w:r>
    </w:p>
    <w:p w:rsidR="00BC7A26" w:rsidRDefault="00843025" w:rsidP="000B2F2C">
      <w:pPr>
        <w:ind w:firstLineChars="200" w:firstLine="420"/>
        <w:rPr>
          <w:rFonts w:ascii="宋体" w:hAnsi="宋体" w:cs="宋体"/>
          <w:szCs w:val="21"/>
        </w:rPr>
      </w:pPr>
      <w:r w:rsidRPr="00465300">
        <w:rPr>
          <w:rFonts w:ascii="宋体" w:hAnsi="宋体" w:cs="宋体" w:hint="eastAsia"/>
          <w:szCs w:val="21"/>
        </w:rPr>
        <w:t>本标准采用GB 5009.12</w:t>
      </w:r>
      <w:r w:rsidR="006E0B53" w:rsidRPr="00465300">
        <w:rPr>
          <w:rFonts w:ascii="宋体" w:hAnsi="宋体" w:cs="宋体" w:hint="eastAsia"/>
          <w:szCs w:val="21"/>
        </w:rPr>
        <w:t>。</w:t>
      </w:r>
    </w:p>
    <w:p w:rsidR="005E27D5" w:rsidRPr="000C7AA1" w:rsidRDefault="005E27D5" w:rsidP="005E27D5">
      <w:pPr>
        <w:ind w:firstLineChars="200" w:firstLine="420"/>
        <w:rPr>
          <w:rFonts w:ascii="黑体" w:eastAsia="黑体" w:hAnsi="黑体"/>
        </w:rPr>
      </w:pPr>
      <w:r w:rsidRPr="00465300">
        <w:rPr>
          <w:rFonts w:ascii="黑体" w:eastAsia="黑体" w:hAnsi="黑体"/>
        </w:rPr>
        <w:t>5.5.</w:t>
      </w:r>
      <w:r w:rsidRPr="00465300">
        <w:rPr>
          <w:rFonts w:ascii="黑体" w:eastAsia="黑体" w:hAnsi="黑体" w:hint="eastAsia"/>
        </w:rPr>
        <w:t>8</w:t>
      </w:r>
      <w:r w:rsidRPr="000C7AA1">
        <w:rPr>
          <w:rFonts w:ascii="黑体" w:eastAsia="黑体" w:hAnsi="黑体"/>
        </w:rPr>
        <w:t>重金属</w:t>
      </w:r>
    </w:p>
    <w:p w:rsidR="005E27D5" w:rsidRPr="00386E13" w:rsidRDefault="005E27D5" w:rsidP="005E27D5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386E13">
        <w:rPr>
          <w:rFonts w:hint="eastAsia"/>
          <w:szCs w:val="21"/>
        </w:rPr>
        <w:t>本标准中重金属检测方法为</w:t>
      </w:r>
      <w:r w:rsidRPr="00386E13">
        <w:rPr>
          <w:szCs w:val="21"/>
        </w:rPr>
        <w:t>GB 5009.74</w:t>
      </w:r>
      <w:r w:rsidRPr="00386E13">
        <w:rPr>
          <w:rFonts w:hint="eastAsia"/>
          <w:szCs w:val="21"/>
        </w:rPr>
        <w:t>。</w:t>
      </w:r>
    </w:p>
    <w:p w:rsidR="00BC7A26" w:rsidRPr="00465300" w:rsidRDefault="00BC7A26" w:rsidP="00BC7A26">
      <w:pPr>
        <w:ind w:firstLineChars="200" w:firstLine="420"/>
        <w:rPr>
          <w:rFonts w:ascii="黑体" w:eastAsia="黑体" w:hAnsi="黑体" w:cs="黑体"/>
        </w:rPr>
      </w:pPr>
      <w:r w:rsidRPr="00465300">
        <w:rPr>
          <w:rFonts w:ascii="黑体" w:eastAsia="黑体" w:hAnsi="黑体"/>
        </w:rPr>
        <w:t>5.5.</w:t>
      </w:r>
      <w:r w:rsidR="005E27D5">
        <w:rPr>
          <w:rFonts w:ascii="黑体" w:eastAsia="黑体" w:hAnsi="黑体" w:hint="eastAsia"/>
        </w:rPr>
        <w:t>9</w:t>
      </w:r>
      <w:r w:rsidRPr="00465300">
        <w:rPr>
          <w:rFonts w:hint="eastAsia"/>
          <w:kern w:val="0"/>
          <w:szCs w:val="21"/>
        </w:rPr>
        <w:t>砷的测定</w:t>
      </w:r>
    </w:p>
    <w:p w:rsidR="00BC7A26" w:rsidRPr="00465300" w:rsidRDefault="00BC7A26" w:rsidP="00D47374">
      <w:pPr>
        <w:ind w:firstLineChars="200" w:firstLine="420"/>
        <w:rPr>
          <w:rFonts w:ascii="宋体" w:hAnsi="宋体" w:cs="宋体"/>
          <w:szCs w:val="21"/>
        </w:rPr>
      </w:pPr>
      <w:r w:rsidRPr="00465300">
        <w:rPr>
          <w:rFonts w:ascii="宋体" w:hAnsi="宋体" w:cs="宋体" w:hint="eastAsia"/>
          <w:szCs w:val="21"/>
        </w:rPr>
        <w:t>本标准采用</w:t>
      </w:r>
      <w:r w:rsidR="000B2F2C" w:rsidRPr="00465300">
        <w:rPr>
          <w:rFonts w:ascii="宋体" w:hAnsi="宋体" w:cs="宋体" w:hint="eastAsia"/>
          <w:szCs w:val="21"/>
        </w:rPr>
        <w:t>GB 5009.11</w:t>
      </w:r>
      <w:r w:rsidR="00D1418B" w:rsidRPr="00465300">
        <w:rPr>
          <w:rFonts w:ascii="宋体" w:hAnsi="宋体" w:cs="宋体" w:hint="eastAsia"/>
          <w:szCs w:val="21"/>
        </w:rPr>
        <w:t>。</w:t>
      </w:r>
    </w:p>
    <w:p w:rsidR="00511A7A" w:rsidRPr="00465300" w:rsidRDefault="00511A7A" w:rsidP="00511A7A">
      <w:pPr>
        <w:ind w:firstLineChars="200" w:firstLine="420"/>
        <w:rPr>
          <w:rFonts w:eastAsia="黑体"/>
        </w:rPr>
      </w:pPr>
      <w:r w:rsidRPr="00465300">
        <w:rPr>
          <w:rFonts w:ascii="黑体" w:eastAsia="黑体" w:hAnsi="黑体" w:cs="黑体"/>
          <w:szCs w:val="21"/>
        </w:rPr>
        <w:t>5.</w:t>
      </w:r>
      <w:r w:rsidRPr="00465300">
        <w:rPr>
          <w:rFonts w:ascii="黑体" w:eastAsia="黑体" w:hAnsi="黑体" w:cs="黑体" w:hint="eastAsia"/>
          <w:szCs w:val="21"/>
        </w:rPr>
        <w:t>5</w:t>
      </w:r>
      <w:r w:rsidRPr="00465300">
        <w:rPr>
          <w:rFonts w:ascii="黑体" w:eastAsia="黑体" w:hAnsi="黑体" w:cs="黑体"/>
          <w:szCs w:val="21"/>
        </w:rPr>
        <w:t>.</w:t>
      </w:r>
      <w:r w:rsidR="005E27D5">
        <w:rPr>
          <w:rFonts w:ascii="黑体" w:eastAsia="黑体" w:hAnsi="黑体" w:cs="黑体" w:hint="eastAsia"/>
          <w:szCs w:val="21"/>
        </w:rPr>
        <w:t>10</w:t>
      </w:r>
      <w:r w:rsidRPr="00465300">
        <w:rPr>
          <w:rFonts w:ascii="黑体" w:eastAsia="黑体" w:hAnsi="黑体" w:cs="黑体" w:hint="eastAsia"/>
          <w:szCs w:val="21"/>
        </w:rPr>
        <w:t xml:space="preserve"> </w:t>
      </w:r>
      <w:r w:rsidRPr="00465300">
        <w:rPr>
          <w:rFonts w:eastAsia="黑体" w:hint="eastAsia"/>
        </w:rPr>
        <w:t>溶剂残留（正己烷）</w:t>
      </w:r>
      <w:r w:rsidRPr="00465300">
        <w:rPr>
          <w:rFonts w:eastAsia="黑体"/>
        </w:rPr>
        <w:t>，</w:t>
      </w:r>
      <w:r w:rsidRPr="00465300">
        <w:rPr>
          <w:rFonts w:eastAsia="黑体" w:hint="eastAsia"/>
        </w:rPr>
        <w:t>mg/kg</w:t>
      </w:r>
    </w:p>
    <w:p w:rsidR="00511A7A" w:rsidRPr="00465300" w:rsidRDefault="00511A7A" w:rsidP="00511A7A">
      <w:pPr>
        <w:widowControl/>
        <w:spacing w:line="240" w:lineRule="atLeast"/>
        <w:ind w:right="100" w:firstLineChars="202" w:firstLine="424"/>
        <w:jc w:val="left"/>
        <w:rPr>
          <w:szCs w:val="21"/>
        </w:rPr>
      </w:pPr>
      <w:r w:rsidRPr="00465300">
        <w:rPr>
          <w:rFonts w:hint="eastAsia"/>
          <w:szCs w:val="21"/>
        </w:rPr>
        <w:t>本标准中溶剂残留含量（正己烷）采用：</w:t>
      </w:r>
      <w:r w:rsidR="00472DB5" w:rsidRPr="00465300">
        <w:rPr>
          <w:szCs w:val="21"/>
        </w:rPr>
        <w:t>GB 5009.262</w:t>
      </w:r>
      <w:r w:rsidRPr="00465300">
        <w:rPr>
          <w:rFonts w:hint="eastAsia"/>
          <w:szCs w:val="21"/>
        </w:rPr>
        <w:t>。</w:t>
      </w:r>
    </w:p>
    <w:p w:rsidR="00D47374" w:rsidRPr="00465300" w:rsidRDefault="00D47374" w:rsidP="00D47374">
      <w:pPr>
        <w:ind w:firstLineChars="200" w:firstLine="420"/>
        <w:rPr>
          <w:rFonts w:eastAsia="黑体"/>
        </w:rPr>
      </w:pPr>
      <w:r w:rsidRPr="00465300">
        <w:rPr>
          <w:rFonts w:eastAsia="黑体"/>
        </w:rPr>
        <w:t>5.</w:t>
      </w:r>
      <w:r w:rsidRPr="00465300">
        <w:rPr>
          <w:rFonts w:eastAsia="黑体" w:hint="eastAsia"/>
        </w:rPr>
        <w:t>6</w:t>
      </w:r>
      <w:r w:rsidRPr="00465300">
        <w:rPr>
          <w:rFonts w:eastAsia="黑体" w:cs="黑体" w:hint="eastAsia"/>
        </w:rPr>
        <w:t>强制性技术内容应说明强制理由</w:t>
      </w:r>
    </w:p>
    <w:p w:rsidR="00D47374" w:rsidRPr="00465300" w:rsidRDefault="00311E42" w:rsidP="00311E42">
      <w:pPr>
        <w:ind w:firstLineChars="200" w:firstLine="420"/>
        <w:jc w:val="left"/>
        <w:rPr>
          <w:color w:val="FF0000"/>
        </w:rPr>
      </w:pPr>
      <w:r w:rsidRPr="00465300">
        <w:rPr>
          <w:rFonts w:cs="宋体" w:hint="eastAsia"/>
        </w:rPr>
        <w:t>食品安全关系到国家</w:t>
      </w:r>
      <w:r w:rsidR="00D47374" w:rsidRPr="00465300">
        <w:rPr>
          <w:rFonts w:cs="宋体" w:hint="eastAsia"/>
        </w:rPr>
        <w:t>和社会的稳定发展，关系到公民的生命健康权利。</w:t>
      </w:r>
      <w:r w:rsidR="00D014EA" w:rsidRPr="00465300">
        <w:rPr>
          <w:rFonts w:cs="宋体" w:hint="eastAsia"/>
        </w:rPr>
        <w:t>营养强化剂</w:t>
      </w:r>
      <w:r w:rsidR="006078D1" w:rsidRPr="00465300">
        <w:rPr>
          <w:rFonts w:cs="宋体" w:hint="eastAsia"/>
        </w:rPr>
        <w:t>植物甲萘醌</w:t>
      </w:r>
      <w:r w:rsidR="00D47374" w:rsidRPr="00465300">
        <w:rPr>
          <w:rFonts w:cs="宋体" w:hint="eastAsia"/>
        </w:rPr>
        <w:t>在使用上直接关系到人民群众的健康和安全，是一个不容忽视的问题。本标准的制定可以对国内的生产和使用情况起到一定的指导作用，达到统一和规范市场的效果，从而引导企业提高产品质量，保障人民生命财产安全。所以《</w:t>
      </w:r>
      <w:r w:rsidR="00D9139B" w:rsidRPr="00465300">
        <w:rPr>
          <w:rFonts w:cs="宋体" w:hint="eastAsia"/>
        </w:rPr>
        <w:t>食品安全国家标准</w:t>
      </w:r>
      <w:r w:rsidR="000730F1">
        <w:rPr>
          <w:rFonts w:cs="宋体" w:hint="eastAsia"/>
        </w:rPr>
        <w:t xml:space="preserve"> </w:t>
      </w:r>
      <w:r w:rsidR="000730F1">
        <w:rPr>
          <w:rFonts w:cs="宋体" w:hint="eastAsia"/>
        </w:rPr>
        <w:t>食品</w:t>
      </w:r>
      <w:r w:rsidR="00D014EA" w:rsidRPr="00465300">
        <w:rPr>
          <w:rFonts w:cs="宋体" w:hint="eastAsia"/>
        </w:rPr>
        <w:t>营养强化剂</w:t>
      </w:r>
      <w:r w:rsidR="000730F1">
        <w:rPr>
          <w:rFonts w:cs="宋体" w:hint="eastAsia"/>
        </w:rPr>
        <w:t xml:space="preserve"> </w:t>
      </w:r>
      <w:r w:rsidR="006078D1" w:rsidRPr="00465300">
        <w:rPr>
          <w:rFonts w:cs="宋体" w:hint="eastAsia"/>
        </w:rPr>
        <w:t>植物甲萘醌</w:t>
      </w:r>
      <w:r w:rsidR="00D47374" w:rsidRPr="00465300">
        <w:rPr>
          <w:rFonts w:cs="宋体" w:hint="eastAsia"/>
        </w:rPr>
        <w:t>》标准为强制性标准。</w:t>
      </w:r>
    </w:p>
    <w:p w:rsidR="00D47374" w:rsidRPr="00465300" w:rsidRDefault="00D47374" w:rsidP="00706E15">
      <w:p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bookmarkStart w:id="0" w:name="_GoBack"/>
      <w:r w:rsidRPr="00465300">
        <w:rPr>
          <w:rFonts w:hint="eastAsia"/>
          <w:b/>
          <w:szCs w:val="21"/>
        </w:rPr>
        <w:t>六、征求意见的采纳情况（附《征求意见汇总处理表》、重大意见分歧的处理结果和依据）</w:t>
      </w:r>
    </w:p>
    <w:p w:rsidR="00D47374" w:rsidRPr="00465300" w:rsidRDefault="00D47374" w:rsidP="00706E15">
      <w:p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r w:rsidRPr="00465300">
        <w:rPr>
          <w:rFonts w:hint="eastAsia"/>
          <w:b/>
          <w:szCs w:val="21"/>
        </w:rPr>
        <w:t>七、标准实施日期和实施建议</w:t>
      </w:r>
    </w:p>
    <w:p w:rsidR="00D47374" w:rsidRPr="00465300" w:rsidRDefault="00D47374" w:rsidP="00D47374">
      <w:pPr>
        <w:ind w:firstLineChars="200" w:firstLine="420"/>
        <w:rPr>
          <w:rFonts w:eastAsia="黑体"/>
        </w:rPr>
      </w:pPr>
      <w:r w:rsidRPr="00465300">
        <w:rPr>
          <w:rFonts w:eastAsia="黑体" w:cs="黑体" w:hint="eastAsia"/>
        </w:rPr>
        <w:lastRenderedPageBreak/>
        <w:t>无</w:t>
      </w:r>
    </w:p>
    <w:p w:rsidR="00D47374" w:rsidRPr="00465300" w:rsidRDefault="00D47374" w:rsidP="00706E15">
      <w:p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r w:rsidRPr="00465300">
        <w:rPr>
          <w:rFonts w:hint="eastAsia"/>
          <w:b/>
          <w:szCs w:val="21"/>
        </w:rPr>
        <w:t>八、其他需要说明的事项</w:t>
      </w:r>
    </w:p>
    <w:p w:rsidR="00A755B3" w:rsidRPr="00465300" w:rsidRDefault="00A755B3" w:rsidP="00706E15">
      <w:p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</w:p>
    <w:p w:rsidR="00D47374" w:rsidRPr="00465300" w:rsidRDefault="00D47374" w:rsidP="00706E15">
      <w:pPr>
        <w:tabs>
          <w:tab w:val="left" w:pos="0"/>
          <w:tab w:val="left" w:pos="426"/>
        </w:tabs>
        <w:spacing w:beforeLines="50" w:afterLines="50"/>
        <w:rPr>
          <w:b/>
          <w:szCs w:val="21"/>
        </w:rPr>
      </w:pPr>
      <w:r w:rsidRPr="00465300">
        <w:rPr>
          <w:rFonts w:hint="eastAsia"/>
          <w:b/>
          <w:szCs w:val="21"/>
        </w:rPr>
        <w:t>九、分委员会及主任会议审查意见及处理情况</w:t>
      </w:r>
    </w:p>
    <w:p w:rsidR="00D47374" w:rsidRPr="00465300" w:rsidRDefault="00D47374" w:rsidP="00D47374">
      <w:pPr>
        <w:ind w:firstLineChars="200" w:firstLine="420"/>
        <w:rPr>
          <w:rFonts w:cs="宋体"/>
        </w:rPr>
        <w:sectPr w:rsidR="00D47374" w:rsidRPr="00465300">
          <w:footerReference w:type="even" r:id="rId18"/>
          <w:footerReference w:type="default" r:id="rId19"/>
          <w:pgSz w:w="11906" w:h="16838"/>
          <w:pgMar w:top="1440" w:right="1797" w:bottom="1440" w:left="1797" w:header="851" w:footer="992" w:gutter="0"/>
          <w:cols w:space="720"/>
          <w:docGrid w:type="linesAndChars" w:linePitch="324"/>
        </w:sectPr>
      </w:pPr>
      <w:r w:rsidRPr="00465300">
        <w:rPr>
          <w:rFonts w:cs="宋体" w:hint="eastAsia"/>
        </w:rPr>
        <w:t>待审查。</w:t>
      </w:r>
    </w:p>
    <w:bookmarkEnd w:id="0"/>
    <w:p w:rsidR="003421B9" w:rsidRPr="00465300" w:rsidRDefault="003421B9" w:rsidP="003421B9">
      <w:pPr>
        <w:widowControl/>
        <w:spacing w:line="320" w:lineRule="atLeast"/>
        <w:jc w:val="center"/>
        <w:rPr>
          <w:rFonts w:hAnsi="宋体" w:cs="宋体"/>
          <w:b/>
          <w:bCs/>
          <w:kern w:val="0"/>
          <w:sz w:val="24"/>
        </w:rPr>
      </w:pPr>
      <w:r w:rsidRPr="00465300">
        <w:rPr>
          <w:rFonts w:hAnsi="宋体" w:cs="宋体" w:hint="eastAsia"/>
          <w:b/>
          <w:bCs/>
          <w:kern w:val="0"/>
          <w:sz w:val="24"/>
        </w:rPr>
        <w:lastRenderedPageBreak/>
        <w:t>附表</w:t>
      </w:r>
      <w:r w:rsidRPr="00465300">
        <w:rPr>
          <w:b/>
          <w:bCs/>
          <w:kern w:val="0"/>
          <w:sz w:val="24"/>
        </w:rPr>
        <w:t xml:space="preserve">1  </w:t>
      </w:r>
      <w:r w:rsidRPr="00465300">
        <w:rPr>
          <w:rFonts w:hAnsi="宋体" w:cs="宋体" w:hint="eastAsia"/>
          <w:b/>
          <w:bCs/>
          <w:kern w:val="0"/>
          <w:sz w:val="24"/>
        </w:rPr>
        <w:t>国内外同类产品标准技术要求一览表</w:t>
      </w:r>
      <w:bookmarkStart w:id="1" w:name="table03"/>
      <w:bookmarkStart w:id="2" w:name="_Hlk369241810"/>
      <w:bookmarkEnd w:id="1"/>
      <w:bookmarkEnd w:id="2"/>
    </w:p>
    <w:tbl>
      <w:tblPr>
        <w:tblStyle w:val="aff2"/>
        <w:tblpPr w:leftFromText="180" w:rightFromText="180" w:vertAnchor="text" w:tblpY="1"/>
        <w:tblOverlap w:val="never"/>
        <w:tblW w:w="13637" w:type="dxa"/>
        <w:tblLayout w:type="fixed"/>
        <w:tblLook w:val="04A0"/>
      </w:tblPr>
      <w:tblGrid>
        <w:gridCol w:w="534"/>
        <w:gridCol w:w="992"/>
        <w:gridCol w:w="1559"/>
        <w:gridCol w:w="1559"/>
        <w:gridCol w:w="1560"/>
        <w:gridCol w:w="1559"/>
        <w:gridCol w:w="1559"/>
        <w:gridCol w:w="1418"/>
        <w:gridCol w:w="1417"/>
        <w:gridCol w:w="1480"/>
      </w:tblGrid>
      <w:tr w:rsidR="00040FB3" w:rsidRPr="00465300" w:rsidTr="00877A61">
        <w:trPr>
          <w:tblHeader/>
        </w:trPr>
        <w:tc>
          <w:tcPr>
            <w:tcW w:w="1526" w:type="dxa"/>
            <w:gridSpan w:val="2"/>
            <w:vAlign w:val="center"/>
          </w:tcPr>
          <w:p w:rsidR="00040FB3" w:rsidRPr="00465300" w:rsidRDefault="00427B56" w:rsidP="00627FB4">
            <w:pPr>
              <w:jc w:val="center"/>
              <w:rPr>
                <w:b/>
                <w:szCs w:val="21"/>
              </w:rPr>
            </w:pPr>
            <w:bookmarkStart w:id="3" w:name="table01"/>
            <w:bookmarkEnd w:id="3"/>
            <w:r w:rsidRPr="00465300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627FB4">
            <w:pPr>
              <w:widowControl/>
              <w:jc w:val="center"/>
              <w:rPr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中国药典2015版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627FB4">
            <w:pPr>
              <w:jc w:val="center"/>
              <w:rPr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FCC 7</w:t>
            </w: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  <w:vertAlign w:val="superscript"/>
              </w:rPr>
              <w:t>th</w:t>
            </w:r>
          </w:p>
        </w:tc>
        <w:tc>
          <w:tcPr>
            <w:tcW w:w="1560" w:type="dxa"/>
            <w:vAlign w:val="center"/>
          </w:tcPr>
          <w:p w:rsidR="00040FB3" w:rsidRPr="00465300" w:rsidRDefault="00040FB3" w:rsidP="00627F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FCC 10</w:t>
            </w: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  <w:vertAlign w:val="superscript"/>
              </w:rPr>
              <w:t>th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627F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USP 39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627F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Korea Food Additives Code（2016）</w:t>
            </w:r>
          </w:p>
        </w:tc>
        <w:tc>
          <w:tcPr>
            <w:tcW w:w="1418" w:type="dxa"/>
            <w:vAlign w:val="center"/>
          </w:tcPr>
          <w:p w:rsidR="00040FB3" w:rsidRPr="00465300" w:rsidRDefault="00040FB3" w:rsidP="00627F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European Pharmacopoeia 8.0</w:t>
            </w:r>
          </w:p>
        </w:tc>
        <w:tc>
          <w:tcPr>
            <w:tcW w:w="1417" w:type="dxa"/>
            <w:vAlign w:val="center"/>
          </w:tcPr>
          <w:p w:rsidR="00040FB3" w:rsidRPr="00465300" w:rsidRDefault="00040FB3" w:rsidP="00627F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JP XVI</w:t>
            </w:r>
          </w:p>
        </w:tc>
        <w:tc>
          <w:tcPr>
            <w:tcW w:w="1480" w:type="dxa"/>
            <w:vAlign w:val="center"/>
          </w:tcPr>
          <w:p w:rsidR="00040FB3" w:rsidRPr="00465300" w:rsidRDefault="00040FB3" w:rsidP="00627F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本标准</w:t>
            </w:r>
          </w:p>
        </w:tc>
      </w:tr>
      <w:tr w:rsidR="00040FB3" w:rsidRPr="00465300" w:rsidTr="00CD3AA9">
        <w:trPr>
          <w:trHeight w:val="6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040FB3" w:rsidRPr="00465300" w:rsidRDefault="00040FB3" w:rsidP="00CB712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感官要求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FB3" w:rsidRPr="00465300" w:rsidRDefault="00040FB3" w:rsidP="00CB712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色泽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黄色至橙色，澄清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澄清，黄色至琥珀色</w:t>
            </w:r>
          </w:p>
        </w:tc>
        <w:tc>
          <w:tcPr>
            <w:tcW w:w="1560" w:type="dxa"/>
            <w:vAlign w:val="center"/>
          </w:tcPr>
          <w:p w:rsidR="00040FB3" w:rsidRPr="00465300" w:rsidRDefault="00040FB3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黄色至橙色，澄清</w:t>
            </w:r>
          </w:p>
        </w:tc>
        <w:tc>
          <w:tcPr>
            <w:tcW w:w="1559" w:type="dxa"/>
            <w:vAlign w:val="center"/>
          </w:tcPr>
          <w:p w:rsidR="00040FB3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黄色至橙黄色，透明</w:t>
            </w:r>
          </w:p>
        </w:tc>
        <w:tc>
          <w:tcPr>
            <w:tcW w:w="1418" w:type="dxa"/>
            <w:vAlign w:val="center"/>
          </w:tcPr>
          <w:p w:rsidR="00040FB3" w:rsidRPr="00465300" w:rsidRDefault="00040FB3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深黄色，澄清</w:t>
            </w:r>
          </w:p>
        </w:tc>
        <w:tc>
          <w:tcPr>
            <w:tcW w:w="1417" w:type="dxa"/>
            <w:vAlign w:val="center"/>
          </w:tcPr>
          <w:p w:rsidR="00040FB3" w:rsidRPr="00465300" w:rsidRDefault="00040FB3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黄色至橙色，澄清</w:t>
            </w:r>
          </w:p>
        </w:tc>
        <w:tc>
          <w:tcPr>
            <w:tcW w:w="1480" w:type="dxa"/>
            <w:vAlign w:val="center"/>
          </w:tcPr>
          <w:p w:rsidR="00040FB3" w:rsidRPr="00465300" w:rsidRDefault="00040FB3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黄色至橙色，澄清</w:t>
            </w:r>
          </w:p>
        </w:tc>
      </w:tr>
      <w:tr w:rsidR="00332880" w:rsidRPr="00465300" w:rsidTr="00CD3AA9">
        <w:trPr>
          <w:trHeight w:val="322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32880" w:rsidRPr="00465300" w:rsidRDefault="00332880" w:rsidP="00CB712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2880" w:rsidRPr="00465300" w:rsidRDefault="00332880" w:rsidP="00CB712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气味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无臭或几乎无臭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无臭或几乎无臭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无臭或几乎无臭</w:t>
            </w:r>
          </w:p>
        </w:tc>
      </w:tr>
      <w:tr w:rsidR="009B4ADD" w:rsidRPr="00465300" w:rsidTr="00CD3AA9">
        <w:trPr>
          <w:trHeight w:val="37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9B4ADD" w:rsidRPr="00465300" w:rsidRDefault="009B4ADD" w:rsidP="00CB712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ADD" w:rsidRPr="00465300" w:rsidRDefault="00CB7123" w:rsidP="00CB712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组织</w:t>
            </w:r>
            <w:r w:rsidR="009B4ADD" w:rsidRPr="00465300">
              <w:rPr>
                <w:rFonts w:hint="eastAsia"/>
                <w:kern w:val="0"/>
                <w:sz w:val="18"/>
                <w:szCs w:val="18"/>
              </w:rPr>
              <w:t>状态</w:t>
            </w:r>
          </w:p>
        </w:tc>
        <w:tc>
          <w:tcPr>
            <w:tcW w:w="1559" w:type="dxa"/>
            <w:vAlign w:val="center"/>
          </w:tcPr>
          <w:p w:rsidR="009B4ADD" w:rsidRPr="00465300" w:rsidRDefault="009B4ADD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粘稠液体</w:t>
            </w:r>
          </w:p>
        </w:tc>
        <w:tc>
          <w:tcPr>
            <w:tcW w:w="1559" w:type="dxa"/>
            <w:vAlign w:val="center"/>
          </w:tcPr>
          <w:p w:rsidR="009B4ADD" w:rsidRPr="00465300" w:rsidRDefault="009B4ADD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非常粘稠液体</w:t>
            </w:r>
          </w:p>
        </w:tc>
        <w:tc>
          <w:tcPr>
            <w:tcW w:w="1560" w:type="dxa"/>
            <w:vAlign w:val="center"/>
          </w:tcPr>
          <w:p w:rsidR="009B4ADD" w:rsidRPr="00465300" w:rsidRDefault="009B4ADD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非常粘稠液体</w:t>
            </w:r>
          </w:p>
        </w:tc>
        <w:tc>
          <w:tcPr>
            <w:tcW w:w="1559" w:type="dxa"/>
            <w:vAlign w:val="center"/>
          </w:tcPr>
          <w:p w:rsidR="009B4ADD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9B4ADD" w:rsidRPr="00465300" w:rsidRDefault="009B4ADD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粘稠液体</w:t>
            </w:r>
          </w:p>
        </w:tc>
        <w:tc>
          <w:tcPr>
            <w:tcW w:w="1418" w:type="dxa"/>
            <w:vAlign w:val="center"/>
          </w:tcPr>
          <w:p w:rsidR="009B4ADD" w:rsidRPr="00465300" w:rsidRDefault="009B4ADD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粘稠，油状液体</w:t>
            </w:r>
          </w:p>
        </w:tc>
        <w:tc>
          <w:tcPr>
            <w:tcW w:w="1417" w:type="dxa"/>
            <w:vAlign w:val="center"/>
          </w:tcPr>
          <w:p w:rsidR="009B4ADD" w:rsidRPr="00465300" w:rsidRDefault="009B4ADD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粘稠液体</w:t>
            </w:r>
          </w:p>
        </w:tc>
        <w:tc>
          <w:tcPr>
            <w:tcW w:w="1480" w:type="dxa"/>
            <w:vAlign w:val="center"/>
          </w:tcPr>
          <w:p w:rsidR="009B4ADD" w:rsidRPr="00465300" w:rsidRDefault="009B4ADD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粘稠液体</w:t>
            </w:r>
          </w:p>
        </w:tc>
      </w:tr>
      <w:tr w:rsidR="00040FB3" w:rsidRPr="00465300" w:rsidTr="00CD3AA9">
        <w:tc>
          <w:tcPr>
            <w:tcW w:w="1526" w:type="dxa"/>
            <w:gridSpan w:val="2"/>
            <w:vAlign w:val="center"/>
          </w:tcPr>
          <w:p w:rsidR="00040FB3" w:rsidRPr="00465300" w:rsidRDefault="00040FB3" w:rsidP="00CB7123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植物甲萘醌含量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,w/%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CB7123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97.0-103.0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CB7123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97.0-103.0</w:t>
            </w:r>
          </w:p>
        </w:tc>
        <w:tc>
          <w:tcPr>
            <w:tcW w:w="1560" w:type="dxa"/>
            <w:vAlign w:val="center"/>
          </w:tcPr>
          <w:p w:rsidR="00040FB3" w:rsidRPr="00465300" w:rsidRDefault="00040FB3" w:rsidP="00CB7123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97.0-103.0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CB7123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97.0-103.0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CB7123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97.0-10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</w:t>
            </w:r>
            <w:r w:rsidRPr="00465300">
              <w:rPr>
                <w:kern w:val="0"/>
                <w:sz w:val="18"/>
                <w:szCs w:val="18"/>
              </w:rPr>
              <w:t>.0</w:t>
            </w:r>
          </w:p>
        </w:tc>
        <w:tc>
          <w:tcPr>
            <w:tcW w:w="1418" w:type="dxa"/>
            <w:vAlign w:val="center"/>
          </w:tcPr>
          <w:p w:rsidR="00040FB3" w:rsidRPr="00465300" w:rsidRDefault="009B4ADD" w:rsidP="00CD3AA9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97.0%-103.0</w:t>
            </w:r>
          </w:p>
        </w:tc>
        <w:tc>
          <w:tcPr>
            <w:tcW w:w="1417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97.0-10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</w:t>
            </w:r>
            <w:r w:rsidRPr="00465300">
              <w:rPr>
                <w:kern w:val="0"/>
                <w:sz w:val="18"/>
                <w:szCs w:val="18"/>
              </w:rPr>
              <w:t>.0</w:t>
            </w:r>
          </w:p>
        </w:tc>
        <w:tc>
          <w:tcPr>
            <w:tcW w:w="1480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97.0-103.0</w:t>
            </w:r>
          </w:p>
        </w:tc>
      </w:tr>
      <w:tr w:rsidR="00332880" w:rsidRPr="00465300" w:rsidTr="00CD3AA9">
        <w:tc>
          <w:tcPr>
            <w:tcW w:w="1526" w:type="dxa"/>
            <w:gridSpan w:val="2"/>
            <w:vAlign w:val="center"/>
          </w:tcPr>
          <w:p w:rsidR="00332880" w:rsidRPr="00465300" w:rsidRDefault="00332880" w:rsidP="00CB7123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植物甲萘醌顺式异构体含量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,w/%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21.0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21.0</w:t>
            </w:r>
          </w:p>
        </w:tc>
        <w:tc>
          <w:tcPr>
            <w:tcW w:w="1560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21.0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21.0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5</w:t>
            </w:r>
            <w:r w:rsidR="00A31A3D" w:rsidRPr="00465300">
              <w:rPr>
                <w:rFonts w:hint="eastAsia"/>
                <w:kern w:val="0"/>
                <w:sz w:val="18"/>
                <w:szCs w:val="18"/>
              </w:rPr>
              <w:t>~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80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18.0</w:t>
            </w:r>
          </w:p>
        </w:tc>
      </w:tr>
      <w:tr w:rsidR="00040FB3" w:rsidRPr="00465300" w:rsidTr="00CD3AA9">
        <w:tc>
          <w:tcPr>
            <w:tcW w:w="1526" w:type="dxa"/>
            <w:gridSpan w:val="2"/>
            <w:vAlign w:val="center"/>
          </w:tcPr>
          <w:p w:rsidR="00040FB3" w:rsidRPr="00465300" w:rsidRDefault="00040FB3" w:rsidP="00877A61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折射率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(</w:t>
            </w:r>
            <w:r w:rsidRPr="00465300">
              <w:rPr>
                <w:kern w:val="0"/>
                <w:sz w:val="18"/>
                <w:szCs w:val="18"/>
              </w:rPr>
              <w:object w:dxaOrig="360" w:dyaOrig="360">
                <v:shape id="_x0000_i1033" type="#_x0000_t75" style="width:12pt;height:12pt" o:ole="">
                  <v:imagedata r:id="rId8" o:title=""/>
                </v:shape>
                <o:OLEObject Type="Embed" ProgID="Equation.3" ShapeID="_x0000_i1033" DrawAspect="Content" ObjectID="_1574007179" r:id="rId20"/>
              </w:object>
            </w:r>
            <w:r w:rsidRPr="00465300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1.525-1.528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1.523-1.526(</w:t>
            </w:r>
            <w:r w:rsidRPr="00465300">
              <w:rPr>
                <w:kern w:val="0"/>
                <w:sz w:val="18"/>
                <w:szCs w:val="18"/>
              </w:rPr>
              <w:object w:dxaOrig="360" w:dyaOrig="360">
                <v:shape id="_x0000_i1034" type="#_x0000_t75" style="width:12pt;height:12pt" o:ole="">
                  <v:imagedata r:id="rId11" o:title=""/>
                </v:shape>
                <o:OLEObject Type="Embed" ProgID="Equation.3" ShapeID="_x0000_i1034" DrawAspect="Content" ObjectID="_1574007180" r:id="rId21"/>
              </w:object>
            </w:r>
            <w:r w:rsidRPr="00465300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1.523-1.526(</w:t>
            </w:r>
            <w:r w:rsidRPr="00465300">
              <w:rPr>
                <w:kern w:val="0"/>
                <w:sz w:val="18"/>
                <w:szCs w:val="18"/>
              </w:rPr>
              <w:object w:dxaOrig="360" w:dyaOrig="360">
                <v:shape id="_x0000_i1035" type="#_x0000_t75" style="width:12pt;height:12pt" o:ole="">
                  <v:imagedata r:id="rId11" o:title=""/>
                </v:shape>
                <o:OLEObject Type="Embed" ProgID="Equation.3" ShapeID="_x0000_i1035" DrawAspect="Content" ObjectID="_1574007181" r:id="rId22"/>
              </w:object>
            </w:r>
            <w:r w:rsidRPr="00465300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1.523-1.526(</w:t>
            </w:r>
            <w:r w:rsidRPr="00465300">
              <w:rPr>
                <w:kern w:val="0"/>
                <w:sz w:val="18"/>
                <w:szCs w:val="18"/>
              </w:rPr>
              <w:object w:dxaOrig="360" w:dyaOrig="360">
                <v:shape id="_x0000_i1036" type="#_x0000_t75" style="width:12pt;height:12pt" o:ole="">
                  <v:imagedata r:id="rId11" o:title=""/>
                </v:shape>
                <o:OLEObject Type="Embed" ProgID="Equation.3" ShapeID="_x0000_i1036" DrawAspect="Content" ObjectID="_1574007182" r:id="rId23"/>
              </w:object>
            </w:r>
            <w:r w:rsidRPr="00465300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1.525-1.529(</w:t>
            </w:r>
            <w:r w:rsidRPr="00465300">
              <w:rPr>
                <w:kern w:val="0"/>
                <w:sz w:val="18"/>
                <w:szCs w:val="18"/>
              </w:rPr>
              <w:object w:dxaOrig="360" w:dyaOrig="360">
                <v:shape id="_x0000_i1037" type="#_x0000_t75" style="width:12pt;height:12pt" o:ole="">
                  <v:imagedata r:id="rId8" o:title=""/>
                </v:shape>
                <o:OLEObject Type="Embed" ProgID="Equation.3" ShapeID="_x0000_i1037" DrawAspect="Content" ObjectID="_1574007183" r:id="rId24"/>
              </w:object>
            </w:r>
            <w:r w:rsidRPr="00465300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约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1.526</w:t>
            </w:r>
          </w:p>
        </w:tc>
        <w:tc>
          <w:tcPr>
            <w:tcW w:w="1417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1.525-1.529</w:t>
            </w:r>
          </w:p>
        </w:tc>
        <w:tc>
          <w:tcPr>
            <w:tcW w:w="1480" w:type="dxa"/>
            <w:vAlign w:val="center"/>
          </w:tcPr>
          <w:p w:rsidR="00040FB3" w:rsidRPr="00465300" w:rsidRDefault="00040FB3" w:rsidP="001C7353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1.525-1.528</w:t>
            </w:r>
          </w:p>
        </w:tc>
      </w:tr>
      <w:tr w:rsidR="00332880" w:rsidRPr="00465300" w:rsidTr="00CD3AA9">
        <w:tc>
          <w:tcPr>
            <w:tcW w:w="1526" w:type="dxa"/>
            <w:gridSpan w:val="2"/>
            <w:vAlign w:val="center"/>
          </w:tcPr>
          <w:p w:rsidR="00332880" w:rsidRPr="00465300" w:rsidRDefault="00332880" w:rsidP="005F077E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相对密度</w:t>
            </w:r>
            <w:r w:rsidRPr="00465300">
              <w:rPr>
                <w:kern w:val="0"/>
                <w:sz w:val="18"/>
                <w:szCs w:val="18"/>
              </w:rPr>
              <w:object w:dxaOrig="380" w:dyaOrig="380">
                <v:shape id="_x0000_i1038" type="#_x0000_t75" style="width:12pt;height:12pt" o:ole="">
                  <v:imagedata r:id="rId25" o:title=""/>
                </v:shape>
                <o:OLEObject Type="Embed" ProgID="Equation.3" ShapeID="_x0000_i1038" DrawAspect="Content" ObjectID="_1574007184" r:id="rId26"/>
              </w:objec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约为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0.976</w:t>
            </w:r>
          </w:p>
        </w:tc>
        <w:tc>
          <w:tcPr>
            <w:tcW w:w="1560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约为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0.967</w:t>
            </w:r>
            <w:r w:rsidRPr="00465300">
              <w:rPr>
                <w:kern w:val="0"/>
                <w:sz w:val="18"/>
                <w:szCs w:val="18"/>
              </w:rPr>
              <w:object w:dxaOrig="380" w:dyaOrig="380">
                <v:shape id="_x0000_i1039" type="#_x0000_t75" style="width:12pt;height:12pt" o:ole="">
                  <v:imagedata r:id="rId27" o:title=""/>
                </v:shape>
                <o:OLEObject Type="Embed" ProgID="Equation.3" ShapeID="_x0000_i1039" DrawAspect="Content" ObjectID="_1574007185" r:id="rId28"/>
              </w:objec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约为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0.967</w:t>
            </w:r>
            <w:r w:rsidRPr="00465300">
              <w:rPr>
                <w:kern w:val="0"/>
                <w:sz w:val="18"/>
                <w:szCs w:val="18"/>
              </w:rPr>
              <w:object w:dxaOrig="380" w:dyaOrig="380">
                <v:shape id="_x0000_i1040" type="#_x0000_t75" style="width:12pt;height:12pt" o:ole="">
                  <v:imagedata r:id="rId25" o:title=""/>
                </v:shape>
                <o:OLEObject Type="Embed" ProgID="Equation.3" ShapeID="_x0000_i1040" DrawAspect="Content" ObjectID="_1574007186" r:id="rId29"/>
              </w:object>
            </w:r>
          </w:p>
        </w:tc>
        <w:tc>
          <w:tcPr>
            <w:tcW w:w="1480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332880" w:rsidRPr="00465300" w:rsidTr="00CD3AA9">
        <w:tc>
          <w:tcPr>
            <w:tcW w:w="1526" w:type="dxa"/>
            <w:gridSpan w:val="2"/>
            <w:vAlign w:val="center"/>
          </w:tcPr>
          <w:p w:rsidR="00332880" w:rsidRPr="00465300" w:rsidRDefault="00332880" w:rsidP="00CB7123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酸值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/pH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pH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：石蕊呈中性</w:t>
            </w:r>
          </w:p>
        </w:tc>
        <w:tc>
          <w:tcPr>
            <w:tcW w:w="1559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酸值：≤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2.0 mgKOH/g</w:t>
            </w:r>
          </w:p>
        </w:tc>
        <w:tc>
          <w:tcPr>
            <w:tcW w:w="1417" w:type="dxa"/>
            <w:vAlign w:val="center"/>
          </w:tcPr>
          <w:p w:rsidR="00332880" w:rsidRPr="00465300" w:rsidRDefault="00332880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332880" w:rsidRPr="00465300" w:rsidRDefault="00332880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D844E6" w:rsidRPr="00465300" w:rsidTr="00D844E6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D844E6" w:rsidRPr="00465300" w:rsidRDefault="00D844E6" w:rsidP="00CB7123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鉴别紫外吸收峰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4E6" w:rsidRPr="00465300" w:rsidRDefault="00D844E6" w:rsidP="00CB7123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红外吸收色谱图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与对照图谱一致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在相同波长下样品光谱的最大值与标准物质的一样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在相同波长下样品光谱的最大值与标准物质的一样</w:t>
            </w:r>
          </w:p>
        </w:tc>
        <w:tc>
          <w:tcPr>
            <w:tcW w:w="1559" w:type="dxa"/>
            <w:vAlign w:val="center"/>
          </w:tcPr>
          <w:p w:rsidR="00D844E6" w:rsidRPr="00465300" w:rsidRDefault="00D844E6" w:rsidP="00CD3AA9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844E6" w:rsidRPr="00465300" w:rsidRDefault="00D844E6" w:rsidP="00D844E6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D844E6" w:rsidRPr="00465300" w:rsidRDefault="00D844E6" w:rsidP="00D844E6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与对照图谱相同</w:t>
            </w:r>
          </w:p>
        </w:tc>
        <w:tc>
          <w:tcPr>
            <w:tcW w:w="1480" w:type="dxa"/>
            <w:vAlign w:val="center"/>
          </w:tcPr>
          <w:p w:rsidR="00D844E6" w:rsidRPr="00465300" w:rsidRDefault="00D844E6" w:rsidP="00CD3AA9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与对照图谱一致</w:t>
            </w:r>
          </w:p>
        </w:tc>
      </w:tr>
      <w:tr w:rsidR="00304524" w:rsidRPr="00465300" w:rsidTr="007A325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紫外吸收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4524" w:rsidRPr="00465300" w:rsidRDefault="00304524" w:rsidP="00304524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243nm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249nm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261nm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与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270nm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的波长处有最大吸收，在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228nm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246nm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254nm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与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266nm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的波长处有最小吸收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4524" w:rsidRPr="00465300" w:rsidRDefault="00304524" w:rsidP="00304524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在相同波长下样品溶液光谱的最大值和最小值与标准溶液的一样，并在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248nm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处两者的吸光度相差不超过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3.0%</w:t>
            </w:r>
          </w:p>
        </w:tc>
        <w:tc>
          <w:tcPr>
            <w:tcW w:w="1560" w:type="dxa"/>
          </w:tcPr>
          <w:p w:rsidR="00304524" w:rsidRPr="00465300" w:rsidRDefault="00304524" w:rsidP="00304524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在相同波长下样品溶液光谱的最大值和最小值与标准溶液的一样，并在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248nm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处两者的吸光度相差不超过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3.0%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符合要求，在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248nm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处吸光度相差不超过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3.0%</w:t>
            </w:r>
          </w:p>
        </w:tc>
        <w:tc>
          <w:tcPr>
            <w:tcW w:w="1559" w:type="dxa"/>
          </w:tcPr>
          <w:p w:rsidR="00304524" w:rsidRPr="00465300" w:rsidRDefault="00304524" w:rsidP="00304524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1:100000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异辛烷溶液中，样品溶液的吸光度与标准品溶液的吸光度相同</w:t>
            </w:r>
          </w:p>
        </w:tc>
        <w:tc>
          <w:tcPr>
            <w:tcW w:w="1418" w:type="dxa"/>
          </w:tcPr>
          <w:p w:rsidR="00304524" w:rsidRPr="00465300" w:rsidRDefault="00304524" w:rsidP="00304524">
            <w:pPr>
              <w:widowControl/>
              <w:spacing w:line="320" w:lineRule="atLeast"/>
              <w:jc w:val="lef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 xml:space="preserve">327nm 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243nm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249nm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261nm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和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270nm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处有最大吸收峰，在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285nm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处有最小吸收峰，在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327nm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处吸收系数为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67-73(</w:t>
            </w:r>
            <w:r w:rsidRPr="00465300">
              <w:rPr>
                <w:kern w:val="0"/>
                <w:sz w:val="18"/>
                <w:szCs w:val="18"/>
              </w:rPr>
              <w:object w:dxaOrig="600" w:dyaOrig="380">
                <v:shape id="_x0000_i1041" type="#_x0000_t75" style="width:20.5pt;height:12pt" o:ole="">
                  <v:imagedata r:id="rId30" o:title=""/>
                </v:shape>
                <o:OLEObject Type="Embed" ProgID="Equation.DSMT4" ShapeID="_x0000_i1041" DrawAspect="Content" ObjectID="_1574007187" r:id="rId31"/>
              </w:object>
            </w:r>
            <w:r w:rsidRPr="00465300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04524" w:rsidRPr="00465300" w:rsidRDefault="00304524" w:rsidP="00304524">
            <w:pPr>
              <w:widowControl/>
              <w:spacing w:line="320" w:lineRule="atLeast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1:100000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异辛烷溶液中，样品溶液的吸光度与标准品溶液的吸光度相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同</w:t>
            </w:r>
          </w:p>
        </w:tc>
        <w:tc>
          <w:tcPr>
            <w:tcW w:w="1480" w:type="dxa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243nm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249nm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261nm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与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270nm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的波长处有最大吸收，在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228nm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246nm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254nm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与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266nm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的波长处有最小吸收</w:t>
            </w:r>
          </w:p>
        </w:tc>
      </w:tr>
      <w:tr w:rsidR="00304524" w:rsidRPr="00465300" w:rsidTr="00CD3AA9">
        <w:trPr>
          <w:trHeight w:val="898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液相色谱图主峰保留时间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与对照品一致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与对照品一致</w:t>
            </w:r>
          </w:p>
        </w:tc>
        <w:tc>
          <w:tcPr>
            <w:tcW w:w="1417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304524" w:rsidRPr="00465300" w:rsidTr="00CD3AA9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显色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显色</w:t>
            </w:r>
          </w:p>
        </w:tc>
        <w:tc>
          <w:tcPr>
            <w:tcW w:w="1418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显色</w:t>
            </w:r>
          </w:p>
        </w:tc>
        <w:tc>
          <w:tcPr>
            <w:tcW w:w="1417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显色</w:t>
            </w:r>
          </w:p>
        </w:tc>
      </w:tr>
      <w:tr w:rsidR="00304524" w:rsidRPr="00465300" w:rsidTr="00CD3AA9">
        <w:tc>
          <w:tcPr>
            <w:tcW w:w="1526" w:type="dxa"/>
            <w:gridSpan w:val="2"/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硫酸灰分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,%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304524" w:rsidRPr="00465300" w:rsidTr="009150AC">
        <w:tc>
          <w:tcPr>
            <w:tcW w:w="1526" w:type="dxa"/>
            <w:gridSpan w:val="2"/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紫外吸光度比值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A254nm/A249nm=0.70-0.75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253.5</w:t>
            </w:r>
            <w:r w:rsidRPr="00465300">
              <w:rPr>
                <w:kern w:val="0"/>
                <w:sz w:val="18"/>
                <w:szCs w:val="18"/>
              </w:rPr>
              <w:t>nm/A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248.5nm</w:t>
            </w:r>
            <w:r w:rsidRPr="00465300">
              <w:rPr>
                <w:kern w:val="0"/>
                <w:sz w:val="18"/>
                <w:szCs w:val="18"/>
              </w:rPr>
              <w:t>=0.69-0.73</w:t>
            </w:r>
          </w:p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253.5nm</w:t>
            </w:r>
            <w:r w:rsidRPr="00465300">
              <w:rPr>
                <w:kern w:val="0"/>
                <w:sz w:val="18"/>
                <w:szCs w:val="18"/>
              </w:rPr>
              <w:t>/A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269.5nm</w:t>
            </w:r>
            <w:r w:rsidRPr="00465300">
              <w:rPr>
                <w:kern w:val="0"/>
                <w:sz w:val="18"/>
                <w:szCs w:val="18"/>
              </w:rPr>
              <w:t>=0.74-0.78</w:t>
            </w:r>
          </w:p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284.5nm</w:t>
            </w:r>
            <w:r w:rsidRPr="00465300">
              <w:rPr>
                <w:kern w:val="0"/>
                <w:sz w:val="18"/>
                <w:szCs w:val="18"/>
              </w:rPr>
              <w:t>/A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326.0nm</w:t>
            </w:r>
            <w:r w:rsidRPr="00465300">
              <w:rPr>
                <w:kern w:val="0"/>
                <w:sz w:val="18"/>
                <w:szCs w:val="18"/>
              </w:rPr>
              <w:t>=0.28-0.34</w:t>
            </w:r>
          </w:p>
        </w:tc>
        <w:tc>
          <w:tcPr>
            <w:tcW w:w="1418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</w:p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253.5</w:t>
            </w:r>
            <w:r w:rsidRPr="00465300">
              <w:rPr>
                <w:kern w:val="0"/>
                <w:sz w:val="18"/>
                <w:szCs w:val="18"/>
              </w:rPr>
              <w:t>nm/A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248.5nm</w:t>
            </w:r>
            <w:r w:rsidRPr="00465300">
              <w:rPr>
                <w:kern w:val="0"/>
                <w:sz w:val="18"/>
                <w:szCs w:val="18"/>
              </w:rPr>
              <w:t>=0.69-0.73</w:t>
            </w:r>
          </w:p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253.5nm</w:t>
            </w:r>
            <w:r w:rsidRPr="00465300">
              <w:rPr>
                <w:kern w:val="0"/>
                <w:sz w:val="18"/>
                <w:szCs w:val="18"/>
              </w:rPr>
              <w:t>/A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269.5nm</w:t>
            </w:r>
            <w:r w:rsidRPr="00465300">
              <w:rPr>
                <w:kern w:val="0"/>
                <w:sz w:val="18"/>
                <w:szCs w:val="18"/>
              </w:rPr>
              <w:t>=0.74-0.78</w:t>
            </w:r>
          </w:p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284.5nm</w:t>
            </w:r>
            <w:r w:rsidRPr="00465300">
              <w:rPr>
                <w:kern w:val="0"/>
                <w:sz w:val="18"/>
                <w:szCs w:val="18"/>
              </w:rPr>
              <w:t>/A</w:t>
            </w:r>
            <w:r w:rsidRPr="00465300">
              <w:rPr>
                <w:kern w:val="0"/>
                <w:sz w:val="18"/>
                <w:szCs w:val="18"/>
                <w:vertAlign w:val="subscript"/>
              </w:rPr>
              <w:t>326.0nm</w:t>
            </w:r>
            <w:r w:rsidRPr="00465300">
              <w:rPr>
                <w:kern w:val="0"/>
                <w:sz w:val="18"/>
                <w:szCs w:val="18"/>
              </w:rPr>
              <w:t>=0.28-0.34</w:t>
            </w:r>
          </w:p>
        </w:tc>
        <w:tc>
          <w:tcPr>
            <w:tcW w:w="1480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kern w:val="0"/>
                <w:sz w:val="18"/>
                <w:szCs w:val="18"/>
              </w:rPr>
              <w:t>A254nm/A249nm=0.70-0.75</w:t>
            </w:r>
          </w:p>
        </w:tc>
      </w:tr>
      <w:tr w:rsidR="00304524" w:rsidRPr="00465300" w:rsidTr="00CD3AA9">
        <w:tc>
          <w:tcPr>
            <w:tcW w:w="1526" w:type="dxa"/>
            <w:gridSpan w:val="2"/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甲萘醌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颜色不得深于对照液（≤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0.2%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无紫色或蓝色出现</w:t>
            </w:r>
          </w:p>
        </w:tc>
        <w:tc>
          <w:tcPr>
            <w:tcW w:w="1560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无紫色或蓝色出现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无紫色或蓝色产生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不得出现蓝紫色</w:t>
            </w:r>
          </w:p>
        </w:tc>
        <w:tc>
          <w:tcPr>
            <w:tcW w:w="1418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样品甲萘醌斑点的强度不得强于甲萘醌标准品斑点（≤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0.2%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无蓝紫色出现</w:t>
            </w:r>
          </w:p>
        </w:tc>
        <w:tc>
          <w:tcPr>
            <w:tcW w:w="1480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0.2%</w:t>
            </w:r>
          </w:p>
        </w:tc>
      </w:tr>
      <w:tr w:rsidR="00304524" w:rsidRPr="00465300" w:rsidTr="00CD3AA9">
        <w:tc>
          <w:tcPr>
            <w:tcW w:w="1526" w:type="dxa"/>
            <w:gridSpan w:val="2"/>
            <w:vAlign w:val="center"/>
          </w:tcPr>
          <w:p w:rsidR="00304524" w:rsidRPr="00465300" w:rsidRDefault="00304524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铅（以铅计）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,mg/kg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418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304524" w:rsidRPr="00465300" w:rsidRDefault="00304524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304524" w:rsidRPr="00465300" w:rsidRDefault="00304524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2.0</w:t>
            </w:r>
          </w:p>
        </w:tc>
      </w:tr>
      <w:tr w:rsidR="00D50075" w:rsidRPr="00465300" w:rsidTr="00CD3AA9">
        <w:tc>
          <w:tcPr>
            <w:tcW w:w="1526" w:type="dxa"/>
            <w:gridSpan w:val="2"/>
            <w:vAlign w:val="center"/>
          </w:tcPr>
          <w:p w:rsidR="00D50075" w:rsidRPr="007A69EE" w:rsidRDefault="00580400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重金属（以铅计）,mg/kg</w:t>
            </w:r>
          </w:p>
        </w:tc>
        <w:tc>
          <w:tcPr>
            <w:tcW w:w="1559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A04454"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80" w:type="dxa"/>
            <w:vAlign w:val="center"/>
          </w:tcPr>
          <w:p w:rsidR="00D50075" w:rsidRPr="00A04454" w:rsidRDefault="00D50075" w:rsidP="00D50075">
            <w:pPr>
              <w:jc w:val="center"/>
              <w:rPr>
                <w:kern w:val="0"/>
                <w:sz w:val="18"/>
                <w:szCs w:val="18"/>
              </w:rPr>
            </w:pPr>
            <w:r w:rsidRPr="00A04454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A04454"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</w:tr>
      <w:tr w:rsidR="00D50075" w:rsidRPr="00465300" w:rsidTr="00CD3AA9">
        <w:tc>
          <w:tcPr>
            <w:tcW w:w="1526" w:type="dxa"/>
            <w:gridSpan w:val="2"/>
            <w:vAlign w:val="center"/>
          </w:tcPr>
          <w:p w:rsidR="00D50075" w:rsidRPr="00465300" w:rsidRDefault="00D50075" w:rsidP="00304524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lastRenderedPageBreak/>
              <w:t>砷（以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As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计）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,mg/kg</w:t>
            </w:r>
          </w:p>
        </w:tc>
        <w:tc>
          <w:tcPr>
            <w:tcW w:w="1559" w:type="dxa"/>
            <w:vAlign w:val="center"/>
          </w:tcPr>
          <w:p w:rsidR="00D50075" w:rsidRPr="00465300" w:rsidRDefault="00D50075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 w:hint="eastAsia"/>
                <w:kern w:val="0"/>
                <w:sz w:val="18"/>
                <w:szCs w:val="18"/>
              </w:rPr>
              <w:t>（企业为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2.0</w:t>
            </w:r>
            <w:r w:rsidRPr="00465300">
              <w:rPr>
                <w:rFonts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D50075" w:rsidRPr="00465300" w:rsidRDefault="00D50075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D50075" w:rsidRPr="00465300" w:rsidRDefault="00D50075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50075" w:rsidRPr="00465300" w:rsidRDefault="00D50075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50075" w:rsidRPr="00465300" w:rsidRDefault="00D50075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D50075" w:rsidRPr="00465300" w:rsidRDefault="00D50075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50075" w:rsidRPr="00465300" w:rsidRDefault="00D50075" w:rsidP="00304524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D50075" w:rsidRPr="00465300" w:rsidRDefault="00D50075" w:rsidP="00304524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2.0</w:t>
            </w:r>
          </w:p>
        </w:tc>
      </w:tr>
      <w:tr w:rsidR="00D50075" w:rsidRPr="00465300" w:rsidTr="00CD3AA9">
        <w:tc>
          <w:tcPr>
            <w:tcW w:w="1526" w:type="dxa"/>
            <w:gridSpan w:val="2"/>
            <w:vAlign w:val="center"/>
          </w:tcPr>
          <w:p w:rsidR="00D50075" w:rsidRPr="00465300" w:rsidRDefault="00D50075" w:rsidP="00040DD8">
            <w:pPr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sz w:val="18"/>
                <w:szCs w:val="18"/>
              </w:rPr>
              <w:t>溶剂残留（正己烷）</w:t>
            </w:r>
            <w:r w:rsidRPr="00465300">
              <w:rPr>
                <w:rFonts w:hint="eastAsia"/>
                <w:sz w:val="18"/>
                <w:szCs w:val="18"/>
              </w:rPr>
              <w:t>/</w:t>
            </w:r>
            <w:r w:rsidRPr="00465300">
              <w:rPr>
                <w:rFonts w:hint="eastAsia"/>
                <w:sz w:val="18"/>
                <w:szCs w:val="18"/>
              </w:rPr>
              <w:t>（</w:t>
            </w:r>
            <w:r w:rsidRPr="00465300">
              <w:rPr>
                <w:rFonts w:hint="eastAsia"/>
                <w:sz w:val="18"/>
                <w:szCs w:val="18"/>
              </w:rPr>
              <w:t>mg/kg</w:t>
            </w:r>
            <w:r w:rsidRPr="0046530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7B3CAF" w:rsidRPr="00386E13" w:rsidRDefault="007B3CAF" w:rsidP="007B3CAF">
            <w:pPr>
              <w:jc w:val="center"/>
              <w:rPr>
                <w:sz w:val="18"/>
                <w:szCs w:val="18"/>
              </w:rPr>
            </w:pPr>
            <w:r w:rsidRPr="00386E13">
              <w:rPr>
                <w:rFonts w:hint="eastAsia"/>
                <w:sz w:val="18"/>
                <w:szCs w:val="18"/>
              </w:rPr>
              <w:t>中国药典（</w:t>
            </w:r>
            <w:r w:rsidRPr="00386E13">
              <w:rPr>
                <w:rFonts w:hint="eastAsia"/>
                <w:sz w:val="18"/>
                <w:szCs w:val="18"/>
              </w:rPr>
              <w:t>2015</w:t>
            </w:r>
            <w:r w:rsidRPr="00386E13">
              <w:rPr>
                <w:rFonts w:hint="eastAsia"/>
                <w:sz w:val="18"/>
                <w:szCs w:val="18"/>
              </w:rPr>
              <w:t>版）规定了药品中常见的残留溶剂及限度，正己烷限度为</w:t>
            </w:r>
            <w:r w:rsidRPr="00386E13">
              <w:rPr>
                <w:sz w:val="18"/>
                <w:szCs w:val="18"/>
              </w:rPr>
              <w:t>0.029</w:t>
            </w:r>
            <w:r w:rsidRPr="00386E13">
              <w:rPr>
                <w:rFonts w:hint="eastAsia"/>
                <w:sz w:val="18"/>
                <w:szCs w:val="18"/>
              </w:rPr>
              <w:t>%</w:t>
            </w:r>
            <w:r w:rsidRPr="00386E13">
              <w:rPr>
                <w:rFonts w:hint="eastAsia"/>
                <w:sz w:val="18"/>
                <w:szCs w:val="18"/>
              </w:rPr>
              <w:t>；</w:t>
            </w:r>
            <w:r w:rsidRPr="00386E13">
              <w:rPr>
                <w:rFonts w:hAnsi="宋体" w:cs="宋体" w:hint="eastAsia"/>
                <w:kern w:val="0"/>
                <w:sz w:val="18"/>
                <w:szCs w:val="18"/>
              </w:rPr>
              <w:t>企业内控</w:t>
            </w:r>
            <w:r w:rsidRPr="00386E13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386E13">
              <w:rPr>
                <w:rFonts w:hint="eastAsia"/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>GB2716-2005</w:t>
            </w:r>
            <w:r>
              <w:rPr>
                <w:rFonts w:hint="eastAsia"/>
                <w:kern w:val="0"/>
                <w:sz w:val="18"/>
                <w:szCs w:val="18"/>
              </w:rPr>
              <w:t>食用植物油指标为</w:t>
            </w:r>
            <w:r w:rsidRPr="00386E13">
              <w:rPr>
                <w:rFonts w:hint="eastAsia"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50mg/kg</w:t>
            </w:r>
            <w:r>
              <w:rPr>
                <w:rFonts w:hint="eastAsia"/>
                <w:kern w:val="0"/>
                <w:sz w:val="18"/>
                <w:szCs w:val="18"/>
              </w:rPr>
              <w:t>；食品安全国家标准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食品添加剂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辣椒红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指标为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386E13">
              <w:rPr>
                <w:rFonts w:hint="eastAsia"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50mg/kg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  <w:p w:rsidR="00D50075" w:rsidRPr="007B3CAF" w:rsidRDefault="00D50075" w:rsidP="00E60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0075" w:rsidRPr="00465300" w:rsidRDefault="00D50075" w:rsidP="00040DD8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D50075" w:rsidRPr="00465300" w:rsidRDefault="00D50075" w:rsidP="00040DD8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50075" w:rsidRPr="00465300" w:rsidRDefault="00D50075" w:rsidP="00040DD8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vAlign w:val="center"/>
          </w:tcPr>
          <w:p w:rsidR="00D50075" w:rsidRPr="00465300" w:rsidRDefault="00D50075" w:rsidP="00040DD8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vAlign w:val="center"/>
          </w:tcPr>
          <w:p w:rsidR="00D50075" w:rsidRPr="00465300" w:rsidRDefault="00D50075" w:rsidP="00040DD8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50075" w:rsidRPr="00465300" w:rsidRDefault="00D50075" w:rsidP="00040DD8">
            <w:pPr>
              <w:jc w:val="center"/>
              <w:rPr>
                <w:sz w:val="18"/>
                <w:szCs w:val="18"/>
              </w:rPr>
            </w:pPr>
            <w:r w:rsidRPr="00465300">
              <w:rPr>
                <w:rFonts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80" w:type="dxa"/>
            <w:vAlign w:val="center"/>
          </w:tcPr>
          <w:p w:rsidR="00D50075" w:rsidRPr="00465300" w:rsidRDefault="00D50075" w:rsidP="00040DD8">
            <w:pPr>
              <w:widowControl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46530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465300"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</w:tr>
    </w:tbl>
    <w:p w:rsidR="003421B9" w:rsidRPr="00465300" w:rsidRDefault="003421B9" w:rsidP="00427B56">
      <w:pPr>
        <w:jc w:val="center"/>
        <w:rPr>
          <w:rFonts w:hAnsi="宋体" w:cs="宋体"/>
          <w:b/>
          <w:bCs/>
          <w:kern w:val="0"/>
          <w:sz w:val="24"/>
        </w:rPr>
      </w:pPr>
      <w:r w:rsidRPr="00465300">
        <w:rPr>
          <w:rFonts w:hAnsi="宋体" w:cs="宋体" w:hint="eastAsia"/>
          <w:b/>
          <w:bCs/>
          <w:kern w:val="0"/>
          <w:sz w:val="24"/>
        </w:rPr>
        <w:t>附表</w:t>
      </w:r>
      <w:r w:rsidRPr="00465300">
        <w:rPr>
          <w:b/>
          <w:bCs/>
          <w:kern w:val="0"/>
          <w:sz w:val="24"/>
        </w:rPr>
        <w:t xml:space="preserve">2 </w:t>
      </w:r>
      <w:r w:rsidRPr="00465300">
        <w:rPr>
          <w:rFonts w:hAnsi="宋体" w:cs="宋体" w:hint="eastAsia"/>
          <w:b/>
          <w:bCs/>
          <w:kern w:val="0"/>
          <w:sz w:val="24"/>
        </w:rPr>
        <w:t>国内外同类产品检测方法一览表</w:t>
      </w:r>
    </w:p>
    <w:tbl>
      <w:tblPr>
        <w:tblStyle w:val="aff2"/>
        <w:tblW w:w="0" w:type="auto"/>
        <w:tblLook w:val="04A0"/>
      </w:tblPr>
      <w:tblGrid>
        <w:gridCol w:w="534"/>
        <w:gridCol w:w="883"/>
        <w:gridCol w:w="1417"/>
        <w:gridCol w:w="1417"/>
        <w:gridCol w:w="1417"/>
        <w:gridCol w:w="1417"/>
        <w:gridCol w:w="1812"/>
        <w:gridCol w:w="1417"/>
        <w:gridCol w:w="1560"/>
        <w:gridCol w:w="1701"/>
      </w:tblGrid>
      <w:tr w:rsidR="00627FB4" w:rsidRPr="00465300" w:rsidTr="00C9580C">
        <w:tc>
          <w:tcPr>
            <w:tcW w:w="1417" w:type="dxa"/>
            <w:gridSpan w:val="2"/>
            <w:vAlign w:val="center"/>
          </w:tcPr>
          <w:p w:rsidR="00627FB4" w:rsidRPr="00465300" w:rsidRDefault="00C9580C" w:rsidP="00627FB4">
            <w:pPr>
              <w:jc w:val="center"/>
              <w:rPr>
                <w:szCs w:val="21"/>
              </w:rPr>
            </w:pPr>
            <w:r w:rsidRPr="00465300">
              <w:rPr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:rsidR="00627FB4" w:rsidRPr="00465300" w:rsidRDefault="00627FB4" w:rsidP="00627FB4">
            <w:pPr>
              <w:jc w:val="center"/>
              <w:rPr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中国药典2015版</w:t>
            </w:r>
          </w:p>
        </w:tc>
        <w:tc>
          <w:tcPr>
            <w:tcW w:w="1417" w:type="dxa"/>
            <w:vAlign w:val="center"/>
          </w:tcPr>
          <w:p w:rsidR="00627FB4" w:rsidRPr="00465300" w:rsidRDefault="00627FB4" w:rsidP="00627FB4">
            <w:pPr>
              <w:widowControl/>
              <w:jc w:val="center"/>
              <w:rPr>
                <w:szCs w:val="21"/>
                <w:vertAlign w:val="superscript"/>
              </w:rPr>
            </w:pP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FCC7</w:t>
            </w: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  <w:vertAlign w:val="superscript"/>
              </w:rPr>
              <w:t>th</w:t>
            </w:r>
          </w:p>
        </w:tc>
        <w:tc>
          <w:tcPr>
            <w:tcW w:w="1417" w:type="dxa"/>
            <w:vAlign w:val="center"/>
          </w:tcPr>
          <w:p w:rsidR="00627FB4" w:rsidRPr="00465300" w:rsidRDefault="00627FB4" w:rsidP="00627F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FCC 10</w:t>
            </w: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  <w:vertAlign w:val="superscript"/>
              </w:rPr>
              <w:t>th</w:t>
            </w:r>
          </w:p>
        </w:tc>
        <w:tc>
          <w:tcPr>
            <w:tcW w:w="1417" w:type="dxa"/>
            <w:vAlign w:val="center"/>
          </w:tcPr>
          <w:p w:rsidR="00627FB4" w:rsidRPr="00465300" w:rsidRDefault="00627FB4" w:rsidP="00627FB4">
            <w:pPr>
              <w:jc w:val="center"/>
              <w:rPr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美国药典</w:t>
            </w:r>
          </w:p>
        </w:tc>
        <w:tc>
          <w:tcPr>
            <w:tcW w:w="1812" w:type="dxa"/>
            <w:vAlign w:val="center"/>
          </w:tcPr>
          <w:p w:rsidR="00627FB4" w:rsidRPr="00465300" w:rsidRDefault="00627FB4" w:rsidP="00627FB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Korea Food Additives Code</w:t>
            </w:r>
          </w:p>
        </w:tc>
        <w:tc>
          <w:tcPr>
            <w:tcW w:w="1417" w:type="dxa"/>
            <w:vAlign w:val="center"/>
          </w:tcPr>
          <w:p w:rsidR="00627FB4" w:rsidRPr="00465300" w:rsidRDefault="00627FB4" w:rsidP="00627F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欧洲药典2014</w:t>
            </w:r>
          </w:p>
        </w:tc>
        <w:tc>
          <w:tcPr>
            <w:tcW w:w="1560" w:type="dxa"/>
            <w:vAlign w:val="center"/>
          </w:tcPr>
          <w:p w:rsidR="00627FB4" w:rsidRPr="00465300" w:rsidRDefault="00627FB4" w:rsidP="00627F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日本药典</w:t>
            </w:r>
          </w:p>
        </w:tc>
        <w:tc>
          <w:tcPr>
            <w:tcW w:w="1701" w:type="dxa"/>
            <w:vAlign w:val="center"/>
          </w:tcPr>
          <w:p w:rsidR="00627FB4" w:rsidRPr="00465300" w:rsidRDefault="00627FB4" w:rsidP="00627F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5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本标准制定</w:t>
            </w:r>
          </w:p>
        </w:tc>
      </w:tr>
      <w:tr w:rsidR="00856ED4" w:rsidRPr="00465300" w:rsidTr="00C9580C">
        <w:trPr>
          <w:trHeight w:val="34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856ED4" w:rsidRPr="00465300" w:rsidRDefault="00856ED4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感官要求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:rsidR="00856ED4" w:rsidRPr="00465300" w:rsidRDefault="00856ED4" w:rsidP="00627FB4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色泽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</w:tr>
      <w:tr w:rsidR="00856ED4" w:rsidRPr="00465300" w:rsidTr="00C9580C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856ED4" w:rsidRPr="00465300" w:rsidRDefault="00856ED4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ED4" w:rsidRPr="00465300" w:rsidRDefault="00856ED4" w:rsidP="00627FB4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气味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</w:tr>
      <w:tr w:rsidR="00856ED4" w:rsidRPr="00465300" w:rsidTr="00C9580C">
        <w:trPr>
          <w:trHeight w:val="658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856ED4" w:rsidRPr="00465300" w:rsidRDefault="00856ED4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ED4" w:rsidRPr="00465300" w:rsidRDefault="00856ED4" w:rsidP="00627FB4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组织状态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856ED4" w:rsidRPr="00465300" w:rsidRDefault="00856ED4" w:rsidP="00856E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</w:tr>
      <w:tr w:rsidR="00956E85" w:rsidRPr="00465300" w:rsidTr="00C9580C">
        <w:tc>
          <w:tcPr>
            <w:tcW w:w="1417" w:type="dxa"/>
            <w:gridSpan w:val="2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植物甲萘醌含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量,w/%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高效液相色谱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法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高效液相色谱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法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高效液相色谱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法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高效液相色谱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法</w:t>
            </w:r>
          </w:p>
        </w:tc>
        <w:tc>
          <w:tcPr>
            <w:tcW w:w="1812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分光光度法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法</w:t>
            </w:r>
          </w:p>
        </w:tc>
        <w:tc>
          <w:tcPr>
            <w:tcW w:w="1560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高效液相色谱法</w:t>
            </w:r>
          </w:p>
        </w:tc>
        <w:tc>
          <w:tcPr>
            <w:tcW w:w="1701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</w:tr>
      <w:tr w:rsidR="00956E85" w:rsidRPr="00465300" w:rsidTr="00C9580C">
        <w:tc>
          <w:tcPr>
            <w:tcW w:w="1417" w:type="dxa"/>
            <w:gridSpan w:val="2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植物甲萘醌顺式异构体含量,w/%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1812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1701" w:type="dxa"/>
            <w:vAlign w:val="center"/>
          </w:tcPr>
          <w:p w:rsidR="00956E85" w:rsidRPr="00465300" w:rsidRDefault="00956E85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</w:tr>
      <w:tr w:rsidR="00715560" w:rsidRPr="00465300" w:rsidTr="00C9580C">
        <w:tc>
          <w:tcPr>
            <w:tcW w:w="1417" w:type="dxa"/>
            <w:gridSpan w:val="2"/>
            <w:vAlign w:val="center"/>
          </w:tcPr>
          <w:p w:rsidR="00715560" w:rsidRPr="00465300" w:rsidRDefault="00715560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酸值/pH</w:t>
            </w:r>
          </w:p>
        </w:tc>
        <w:tc>
          <w:tcPr>
            <w:tcW w:w="1417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石蕊试纸</w:t>
            </w:r>
          </w:p>
        </w:tc>
        <w:tc>
          <w:tcPr>
            <w:tcW w:w="1812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酸值：酸碱指示剂滴定法</w:t>
            </w:r>
          </w:p>
        </w:tc>
        <w:tc>
          <w:tcPr>
            <w:tcW w:w="1560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715560" w:rsidRPr="00465300" w:rsidRDefault="00715560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</w:tr>
      <w:tr w:rsidR="005B273B" w:rsidRPr="00465300" w:rsidTr="00C9580C">
        <w:trPr>
          <w:trHeight w:val="109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鉴别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红外吸收色谱图</w:t>
            </w:r>
          </w:p>
        </w:tc>
        <w:tc>
          <w:tcPr>
            <w:tcW w:w="1417" w:type="dxa"/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红外分光光度法</w:t>
            </w:r>
          </w:p>
        </w:tc>
        <w:tc>
          <w:tcPr>
            <w:tcW w:w="1417" w:type="dxa"/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红外分光光度法</w:t>
            </w:r>
          </w:p>
        </w:tc>
        <w:tc>
          <w:tcPr>
            <w:tcW w:w="1417" w:type="dxa"/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红外分光光度法</w:t>
            </w:r>
          </w:p>
        </w:tc>
        <w:tc>
          <w:tcPr>
            <w:tcW w:w="1417" w:type="dxa"/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红外分光光度法</w:t>
            </w:r>
          </w:p>
        </w:tc>
        <w:tc>
          <w:tcPr>
            <w:tcW w:w="1812" w:type="dxa"/>
            <w:vAlign w:val="center"/>
          </w:tcPr>
          <w:p w:rsidR="005B273B" w:rsidRPr="00465300" w:rsidRDefault="005B273B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5B273B" w:rsidRPr="00465300" w:rsidRDefault="005B273B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红外分光光度法</w:t>
            </w:r>
          </w:p>
        </w:tc>
        <w:tc>
          <w:tcPr>
            <w:tcW w:w="1701" w:type="dxa"/>
            <w:vAlign w:val="center"/>
          </w:tcPr>
          <w:p w:rsidR="005B273B" w:rsidRPr="00465300" w:rsidRDefault="005B273B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红外分光光度法</w:t>
            </w:r>
          </w:p>
        </w:tc>
      </w:tr>
      <w:tr w:rsidR="00D844E6" w:rsidRPr="00465300" w:rsidTr="00C9580C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红外吸收峰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</w:tr>
      <w:tr w:rsidR="00D844E6" w:rsidRPr="00465300" w:rsidTr="00C9580C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液相色谱主峰保留时间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</w:tr>
      <w:tr w:rsidR="00D844E6" w:rsidRPr="00465300" w:rsidTr="00C9580C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显色反应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</w:tr>
      <w:tr w:rsidR="00D844E6" w:rsidRPr="00465300" w:rsidTr="00C9580C">
        <w:tc>
          <w:tcPr>
            <w:tcW w:w="1417" w:type="dxa"/>
            <w:gridSpan w:val="2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硫酸灰分,%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高温灰化法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</w:tr>
      <w:tr w:rsidR="00D844E6" w:rsidRPr="00465300" w:rsidTr="00C9580C">
        <w:tc>
          <w:tcPr>
            <w:tcW w:w="1417" w:type="dxa"/>
            <w:gridSpan w:val="2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紫外吸光度比值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C1731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紫外分光光度法</w:t>
            </w:r>
          </w:p>
        </w:tc>
      </w:tr>
      <w:tr w:rsidR="00D844E6" w:rsidRPr="00465300" w:rsidTr="00C9580C">
        <w:tc>
          <w:tcPr>
            <w:tcW w:w="1417" w:type="dxa"/>
            <w:gridSpan w:val="2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折射率</w:t>
            </w:r>
          </w:p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</w:t>
            </w:r>
            <w:r w:rsidRPr="0046530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object w:dxaOrig="360" w:dyaOrig="360">
                <v:shape id="_x0000_i1042" type="#_x0000_t75" style="width:12pt;height:12pt" o:ole="">
                  <v:imagedata r:id="rId8" o:title=""/>
                </v:shape>
                <o:OLEObject Type="Embed" ProgID="Equation.3" ShapeID="_x0000_i1042" DrawAspect="Content" ObjectID="_1574007188" r:id="rId32"/>
              </w:objec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7C50A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折光法</w:t>
            </w:r>
          </w:p>
        </w:tc>
      </w:tr>
      <w:tr w:rsidR="00D844E6" w:rsidRPr="00465300" w:rsidTr="00C9580C">
        <w:tc>
          <w:tcPr>
            <w:tcW w:w="1417" w:type="dxa"/>
            <w:gridSpan w:val="2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甲萘醌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目视比色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薄层色谱法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显色反应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627FB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目视比色</w:t>
            </w:r>
          </w:p>
        </w:tc>
      </w:tr>
      <w:tr w:rsidR="00D844E6" w:rsidRPr="00465300" w:rsidTr="00C9580C">
        <w:tc>
          <w:tcPr>
            <w:tcW w:w="1417" w:type="dxa"/>
            <w:gridSpan w:val="2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铅（以铅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计）,mg/kg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火焰原子吸收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光谱法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火焰原子吸收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光谱法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812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原子吸收分光光度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法/电感耦合等离子体发射光谱</w:t>
            </w:r>
          </w:p>
        </w:tc>
        <w:tc>
          <w:tcPr>
            <w:tcW w:w="1417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560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D844E6" w:rsidRPr="00465300" w:rsidRDefault="00D844E6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GB 5009.12</w:t>
            </w:r>
          </w:p>
        </w:tc>
      </w:tr>
      <w:tr w:rsidR="00A92CA8" w:rsidRPr="00465300" w:rsidTr="00C9580C">
        <w:tc>
          <w:tcPr>
            <w:tcW w:w="1417" w:type="dxa"/>
            <w:gridSpan w:val="2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重金属（以铅计）,mg/kg</w:t>
            </w:r>
          </w:p>
        </w:tc>
        <w:tc>
          <w:tcPr>
            <w:tcW w:w="1417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灰化目视比色法</w:t>
            </w:r>
          </w:p>
        </w:tc>
        <w:tc>
          <w:tcPr>
            <w:tcW w:w="1701" w:type="dxa"/>
            <w:vAlign w:val="center"/>
          </w:tcPr>
          <w:p w:rsidR="00A92CA8" w:rsidRPr="00A92CA8" w:rsidRDefault="00A92CA8" w:rsidP="00182591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92CA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GB 5009.</w:t>
            </w:r>
            <w:r w:rsidRPr="00A92CA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74</w:t>
            </w:r>
          </w:p>
        </w:tc>
      </w:tr>
      <w:tr w:rsidR="00A92CA8" w:rsidRPr="00465300" w:rsidTr="00C9580C">
        <w:tc>
          <w:tcPr>
            <w:tcW w:w="1417" w:type="dxa"/>
            <w:gridSpan w:val="2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砷（以As计）,mg/kg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GB 5009.1</w:t>
            </w:r>
            <w:r w:rsidRPr="0046530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</w:tr>
      <w:tr w:rsidR="00A92CA8" w:rsidTr="00C9580C">
        <w:tc>
          <w:tcPr>
            <w:tcW w:w="1417" w:type="dxa"/>
            <w:gridSpan w:val="2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hint="eastAsia"/>
                <w:sz w:val="18"/>
                <w:szCs w:val="18"/>
              </w:rPr>
              <w:t>溶剂残留（正己烷）/（mg/kg）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812" w:type="dxa"/>
            <w:vAlign w:val="center"/>
          </w:tcPr>
          <w:p w:rsidR="00A92CA8" w:rsidRPr="00465300" w:rsidRDefault="00A92CA8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Align w:val="center"/>
          </w:tcPr>
          <w:p w:rsidR="00A92CA8" w:rsidRPr="00465300" w:rsidRDefault="00A92CA8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vAlign w:val="center"/>
          </w:tcPr>
          <w:p w:rsidR="00A92CA8" w:rsidRPr="00465300" w:rsidRDefault="00A92CA8" w:rsidP="007A32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vAlign w:val="center"/>
          </w:tcPr>
          <w:p w:rsidR="00A92CA8" w:rsidRPr="00465300" w:rsidRDefault="00A92CA8" w:rsidP="00956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5300">
              <w:rPr>
                <w:rFonts w:asciiTheme="minorEastAsia" w:eastAsiaTheme="minorEastAsia" w:hAnsiTheme="minorEastAsia"/>
                <w:sz w:val="18"/>
                <w:szCs w:val="18"/>
              </w:rPr>
              <w:t>GB 5009.262</w:t>
            </w:r>
          </w:p>
        </w:tc>
      </w:tr>
    </w:tbl>
    <w:p w:rsidR="00627FB4" w:rsidRDefault="00627FB4" w:rsidP="00627FB4"/>
    <w:sectPr w:rsidR="00627FB4" w:rsidSect="00DE0355">
      <w:footerReference w:type="even" r:id="rId33"/>
      <w:footerReference w:type="default" r:id="rId34"/>
      <w:pgSz w:w="16838" w:h="11906" w:orient="landscape"/>
      <w:pgMar w:top="1797" w:right="1440" w:bottom="1797" w:left="1440" w:header="851" w:footer="992" w:gutter="0"/>
      <w:cols w:space="720"/>
      <w:docGrid w:type="linesAndChar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2B" w:rsidRDefault="0092412B" w:rsidP="00DE0355">
      <w:r>
        <w:separator/>
      </w:r>
    </w:p>
  </w:endnote>
  <w:endnote w:type="continuationSeparator" w:id="0">
    <w:p w:rsidR="0092412B" w:rsidRDefault="0092412B" w:rsidP="00DE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AB" w:rsidRDefault="000E706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 w:rsidR="001E1FAB">
      <w:rPr>
        <w:rStyle w:val="ac"/>
      </w:rPr>
      <w:instrText xml:space="preserve">PAGE  </w:instrText>
    </w:r>
    <w:r>
      <w:fldChar w:fldCharType="end"/>
    </w:r>
  </w:p>
  <w:p w:rsidR="001E1FAB" w:rsidRDefault="001E1F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AB" w:rsidRDefault="000E706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 w:rsidR="001E1FAB">
      <w:rPr>
        <w:rStyle w:val="ac"/>
      </w:rPr>
      <w:instrText xml:space="preserve">PAGE  </w:instrText>
    </w:r>
    <w:r>
      <w:fldChar w:fldCharType="separate"/>
    </w:r>
    <w:r w:rsidR="00706E15">
      <w:rPr>
        <w:rStyle w:val="ac"/>
        <w:noProof/>
      </w:rPr>
      <w:t>5</w:t>
    </w:r>
    <w:r>
      <w:fldChar w:fldCharType="end"/>
    </w:r>
  </w:p>
  <w:p w:rsidR="001E1FAB" w:rsidRDefault="001E1FA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AB" w:rsidRDefault="000E706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 w:rsidR="001E1FAB">
      <w:rPr>
        <w:rStyle w:val="ac"/>
      </w:rPr>
      <w:instrText xml:space="preserve">PAGE  </w:instrText>
    </w:r>
    <w:r>
      <w:fldChar w:fldCharType="end"/>
    </w:r>
  </w:p>
  <w:p w:rsidR="001E1FAB" w:rsidRDefault="001E1FAB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AB" w:rsidRDefault="000E706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 w:rsidR="001E1FAB">
      <w:rPr>
        <w:rStyle w:val="ac"/>
      </w:rPr>
      <w:instrText xml:space="preserve">PAGE  </w:instrText>
    </w:r>
    <w:r>
      <w:fldChar w:fldCharType="separate"/>
    </w:r>
    <w:r w:rsidR="00706E15">
      <w:rPr>
        <w:rStyle w:val="ac"/>
        <w:noProof/>
      </w:rPr>
      <w:t>10</w:t>
    </w:r>
    <w:r>
      <w:fldChar w:fldCharType="end"/>
    </w:r>
  </w:p>
  <w:p w:rsidR="001E1FAB" w:rsidRDefault="001E1F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2B" w:rsidRDefault="0092412B" w:rsidP="00DE0355">
      <w:r>
        <w:separator/>
      </w:r>
    </w:p>
  </w:footnote>
  <w:footnote w:type="continuationSeparator" w:id="0">
    <w:p w:rsidR="0092412B" w:rsidRDefault="0092412B" w:rsidP="00DE0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2E3"/>
    <w:multiLevelType w:val="multilevel"/>
    <w:tmpl w:val="0A0922E3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chineseCountingThousand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93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　"/>
      <w:lvlJc w:val="left"/>
      <w:pPr>
        <w:ind w:left="31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2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nothing"/>
      <w:lvlText w:val="%1.%2.%3.%4　"/>
      <w:lvlJc w:val="left"/>
      <w:pPr>
        <w:ind w:left="840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155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4">
    <w:nsid w:val="7276747F"/>
    <w:multiLevelType w:val="multilevel"/>
    <w:tmpl w:val="7276747F"/>
    <w:lvl w:ilvl="0">
      <w:start w:val="1"/>
      <w:numFmt w:val="lowerLetter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chineseCountingThousand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BBF"/>
    <w:rsid w:val="00001420"/>
    <w:rsid w:val="00002C3F"/>
    <w:rsid w:val="0001409C"/>
    <w:rsid w:val="000363F0"/>
    <w:rsid w:val="00040DD8"/>
    <w:rsid w:val="00040FB3"/>
    <w:rsid w:val="00043749"/>
    <w:rsid w:val="000534C7"/>
    <w:rsid w:val="00057922"/>
    <w:rsid w:val="00057B2F"/>
    <w:rsid w:val="00071173"/>
    <w:rsid w:val="000730F1"/>
    <w:rsid w:val="00081A38"/>
    <w:rsid w:val="00084DBB"/>
    <w:rsid w:val="00085793"/>
    <w:rsid w:val="00087E13"/>
    <w:rsid w:val="000A1767"/>
    <w:rsid w:val="000A2C76"/>
    <w:rsid w:val="000B0F25"/>
    <w:rsid w:val="000B1C24"/>
    <w:rsid w:val="000B2B5D"/>
    <w:rsid w:val="000B2F2C"/>
    <w:rsid w:val="000B5A4E"/>
    <w:rsid w:val="000C6083"/>
    <w:rsid w:val="000D18AC"/>
    <w:rsid w:val="000D7639"/>
    <w:rsid w:val="000E50B9"/>
    <w:rsid w:val="000E7065"/>
    <w:rsid w:val="000F7624"/>
    <w:rsid w:val="000F76D7"/>
    <w:rsid w:val="0010245B"/>
    <w:rsid w:val="00106481"/>
    <w:rsid w:val="0012348A"/>
    <w:rsid w:val="00125D54"/>
    <w:rsid w:val="00130523"/>
    <w:rsid w:val="0013144E"/>
    <w:rsid w:val="00132525"/>
    <w:rsid w:val="001346E0"/>
    <w:rsid w:val="0014146B"/>
    <w:rsid w:val="001530BF"/>
    <w:rsid w:val="0015517E"/>
    <w:rsid w:val="00161238"/>
    <w:rsid w:val="00161524"/>
    <w:rsid w:val="00162DD3"/>
    <w:rsid w:val="001727B1"/>
    <w:rsid w:val="00173F5B"/>
    <w:rsid w:val="00180C52"/>
    <w:rsid w:val="00182591"/>
    <w:rsid w:val="001A05CC"/>
    <w:rsid w:val="001A37AD"/>
    <w:rsid w:val="001B7E3C"/>
    <w:rsid w:val="001C4B43"/>
    <w:rsid w:val="001C7353"/>
    <w:rsid w:val="001D0749"/>
    <w:rsid w:val="001D1B77"/>
    <w:rsid w:val="001E1FAB"/>
    <w:rsid w:val="001F6791"/>
    <w:rsid w:val="002034AB"/>
    <w:rsid w:val="002136FB"/>
    <w:rsid w:val="00227704"/>
    <w:rsid w:val="0023146D"/>
    <w:rsid w:val="0023652F"/>
    <w:rsid w:val="002402F8"/>
    <w:rsid w:val="00240442"/>
    <w:rsid w:val="002461A0"/>
    <w:rsid w:val="0024795C"/>
    <w:rsid w:val="00250087"/>
    <w:rsid w:val="0025247E"/>
    <w:rsid w:val="002658E3"/>
    <w:rsid w:val="002750DF"/>
    <w:rsid w:val="0028597B"/>
    <w:rsid w:val="00292EF9"/>
    <w:rsid w:val="002B0DA0"/>
    <w:rsid w:val="002C1A64"/>
    <w:rsid w:val="002C4496"/>
    <w:rsid w:val="002D7484"/>
    <w:rsid w:val="002E7127"/>
    <w:rsid w:val="00304524"/>
    <w:rsid w:val="00311E42"/>
    <w:rsid w:val="00322F43"/>
    <w:rsid w:val="00331D0F"/>
    <w:rsid w:val="00332880"/>
    <w:rsid w:val="00335370"/>
    <w:rsid w:val="00335D8F"/>
    <w:rsid w:val="00336D66"/>
    <w:rsid w:val="003421B9"/>
    <w:rsid w:val="003474FA"/>
    <w:rsid w:val="00351AAD"/>
    <w:rsid w:val="003542A4"/>
    <w:rsid w:val="003577F2"/>
    <w:rsid w:val="003665D0"/>
    <w:rsid w:val="00391A51"/>
    <w:rsid w:val="003C6061"/>
    <w:rsid w:val="003D45BF"/>
    <w:rsid w:val="003D523F"/>
    <w:rsid w:val="003E14CE"/>
    <w:rsid w:val="003E1886"/>
    <w:rsid w:val="003F718A"/>
    <w:rsid w:val="00400D7E"/>
    <w:rsid w:val="004117A2"/>
    <w:rsid w:val="00411E43"/>
    <w:rsid w:val="004127B4"/>
    <w:rsid w:val="00415941"/>
    <w:rsid w:val="00427B56"/>
    <w:rsid w:val="0044067B"/>
    <w:rsid w:val="00445BD7"/>
    <w:rsid w:val="004514EE"/>
    <w:rsid w:val="00456046"/>
    <w:rsid w:val="00456915"/>
    <w:rsid w:val="00463A85"/>
    <w:rsid w:val="00465300"/>
    <w:rsid w:val="00472457"/>
    <w:rsid w:val="00472DB5"/>
    <w:rsid w:val="00475CD9"/>
    <w:rsid w:val="00492799"/>
    <w:rsid w:val="004A3B1F"/>
    <w:rsid w:val="004B5790"/>
    <w:rsid w:val="004B657F"/>
    <w:rsid w:val="004C1474"/>
    <w:rsid w:val="004C27C7"/>
    <w:rsid w:val="004D7F4B"/>
    <w:rsid w:val="004F15EF"/>
    <w:rsid w:val="004F2609"/>
    <w:rsid w:val="004F6005"/>
    <w:rsid w:val="00503F13"/>
    <w:rsid w:val="005055D1"/>
    <w:rsid w:val="00510957"/>
    <w:rsid w:val="00511A7A"/>
    <w:rsid w:val="00513261"/>
    <w:rsid w:val="00526D1B"/>
    <w:rsid w:val="00534562"/>
    <w:rsid w:val="005400C2"/>
    <w:rsid w:val="00541571"/>
    <w:rsid w:val="00556B48"/>
    <w:rsid w:val="00563335"/>
    <w:rsid w:val="00570117"/>
    <w:rsid w:val="00580400"/>
    <w:rsid w:val="00582397"/>
    <w:rsid w:val="00592212"/>
    <w:rsid w:val="005A4933"/>
    <w:rsid w:val="005B273B"/>
    <w:rsid w:val="005B2ACA"/>
    <w:rsid w:val="005B424F"/>
    <w:rsid w:val="005B5CC5"/>
    <w:rsid w:val="005B78EC"/>
    <w:rsid w:val="005D43A2"/>
    <w:rsid w:val="005D6FA0"/>
    <w:rsid w:val="005E27D5"/>
    <w:rsid w:val="005E2DA5"/>
    <w:rsid w:val="005F077E"/>
    <w:rsid w:val="005F5033"/>
    <w:rsid w:val="005F5138"/>
    <w:rsid w:val="006031A3"/>
    <w:rsid w:val="006078D1"/>
    <w:rsid w:val="006158C8"/>
    <w:rsid w:val="00616733"/>
    <w:rsid w:val="00616C24"/>
    <w:rsid w:val="00627FB4"/>
    <w:rsid w:val="00632ACA"/>
    <w:rsid w:val="00652407"/>
    <w:rsid w:val="00655F89"/>
    <w:rsid w:val="00657267"/>
    <w:rsid w:val="00685D14"/>
    <w:rsid w:val="00690815"/>
    <w:rsid w:val="006B693A"/>
    <w:rsid w:val="006C15B9"/>
    <w:rsid w:val="006D6A01"/>
    <w:rsid w:val="006E0B53"/>
    <w:rsid w:val="006E2E31"/>
    <w:rsid w:val="006F1C27"/>
    <w:rsid w:val="006F29C0"/>
    <w:rsid w:val="00701658"/>
    <w:rsid w:val="00704315"/>
    <w:rsid w:val="00706E15"/>
    <w:rsid w:val="007127AD"/>
    <w:rsid w:val="00713DFF"/>
    <w:rsid w:val="00715560"/>
    <w:rsid w:val="00727EF7"/>
    <w:rsid w:val="0073436E"/>
    <w:rsid w:val="007365BE"/>
    <w:rsid w:val="00752016"/>
    <w:rsid w:val="00755C64"/>
    <w:rsid w:val="00756898"/>
    <w:rsid w:val="00763F34"/>
    <w:rsid w:val="00765933"/>
    <w:rsid w:val="0077035E"/>
    <w:rsid w:val="00783173"/>
    <w:rsid w:val="00783175"/>
    <w:rsid w:val="00784015"/>
    <w:rsid w:val="00790550"/>
    <w:rsid w:val="007908A2"/>
    <w:rsid w:val="00791562"/>
    <w:rsid w:val="007A3255"/>
    <w:rsid w:val="007A57FF"/>
    <w:rsid w:val="007B3CAF"/>
    <w:rsid w:val="007C50AD"/>
    <w:rsid w:val="007C631E"/>
    <w:rsid w:val="007D297A"/>
    <w:rsid w:val="007D3FBA"/>
    <w:rsid w:val="007D623F"/>
    <w:rsid w:val="007E301A"/>
    <w:rsid w:val="007E34BB"/>
    <w:rsid w:val="007E5F60"/>
    <w:rsid w:val="007F0137"/>
    <w:rsid w:val="007F6F33"/>
    <w:rsid w:val="00803A2A"/>
    <w:rsid w:val="00805F81"/>
    <w:rsid w:val="00815A05"/>
    <w:rsid w:val="00816038"/>
    <w:rsid w:val="008166F2"/>
    <w:rsid w:val="008202B6"/>
    <w:rsid w:val="0083359D"/>
    <w:rsid w:val="0084180A"/>
    <w:rsid w:val="00843025"/>
    <w:rsid w:val="00855318"/>
    <w:rsid w:val="00855913"/>
    <w:rsid w:val="00856767"/>
    <w:rsid w:val="00856ED4"/>
    <w:rsid w:val="008648E6"/>
    <w:rsid w:val="00864A67"/>
    <w:rsid w:val="00877A61"/>
    <w:rsid w:val="0088746C"/>
    <w:rsid w:val="00892801"/>
    <w:rsid w:val="008A4724"/>
    <w:rsid w:val="008A71C7"/>
    <w:rsid w:val="008C57FA"/>
    <w:rsid w:val="008D66BD"/>
    <w:rsid w:val="008F2933"/>
    <w:rsid w:val="008F4538"/>
    <w:rsid w:val="00903581"/>
    <w:rsid w:val="00903A2A"/>
    <w:rsid w:val="0090461F"/>
    <w:rsid w:val="00904ABF"/>
    <w:rsid w:val="00914838"/>
    <w:rsid w:val="009150AC"/>
    <w:rsid w:val="0092412B"/>
    <w:rsid w:val="00925EEF"/>
    <w:rsid w:val="00927A30"/>
    <w:rsid w:val="00930D22"/>
    <w:rsid w:val="00934DA5"/>
    <w:rsid w:val="00937AF5"/>
    <w:rsid w:val="009515A7"/>
    <w:rsid w:val="0095205B"/>
    <w:rsid w:val="00956E85"/>
    <w:rsid w:val="00963697"/>
    <w:rsid w:val="00985BC3"/>
    <w:rsid w:val="009A3E46"/>
    <w:rsid w:val="009B4ADD"/>
    <w:rsid w:val="009C29B8"/>
    <w:rsid w:val="009C4704"/>
    <w:rsid w:val="009C4D7E"/>
    <w:rsid w:val="009E066A"/>
    <w:rsid w:val="009E1764"/>
    <w:rsid w:val="009E79AA"/>
    <w:rsid w:val="009F4467"/>
    <w:rsid w:val="009F47DB"/>
    <w:rsid w:val="00A00EC2"/>
    <w:rsid w:val="00A05443"/>
    <w:rsid w:val="00A07ABD"/>
    <w:rsid w:val="00A167D9"/>
    <w:rsid w:val="00A257D1"/>
    <w:rsid w:val="00A3142D"/>
    <w:rsid w:val="00A31A3D"/>
    <w:rsid w:val="00A3596B"/>
    <w:rsid w:val="00A42625"/>
    <w:rsid w:val="00A42C7C"/>
    <w:rsid w:val="00A47FF2"/>
    <w:rsid w:val="00A53714"/>
    <w:rsid w:val="00A64A3F"/>
    <w:rsid w:val="00A67D25"/>
    <w:rsid w:val="00A744E1"/>
    <w:rsid w:val="00A755B3"/>
    <w:rsid w:val="00A9003E"/>
    <w:rsid w:val="00A92CA8"/>
    <w:rsid w:val="00A945F9"/>
    <w:rsid w:val="00A9774E"/>
    <w:rsid w:val="00AA3509"/>
    <w:rsid w:val="00AA4BCB"/>
    <w:rsid w:val="00AB0EDB"/>
    <w:rsid w:val="00AB3BA2"/>
    <w:rsid w:val="00AB4D4C"/>
    <w:rsid w:val="00AB5A35"/>
    <w:rsid w:val="00AC3CD1"/>
    <w:rsid w:val="00AC521B"/>
    <w:rsid w:val="00AF090D"/>
    <w:rsid w:val="00B044A4"/>
    <w:rsid w:val="00B30D9C"/>
    <w:rsid w:val="00B3254B"/>
    <w:rsid w:val="00B362F0"/>
    <w:rsid w:val="00B47DBB"/>
    <w:rsid w:val="00B563AA"/>
    <w:rsid w:val="00B747D7"/>
    <w:rsid w:val="00B80F9D"/>
    <w:rsid w:val="00BA3457"/>
    <w:rsid w:val="00BA5DD5"/>
    <w:rsid w:val="00BA6B40"/>
    <w:rsid w:val="00BB058D"/>
    <w:rsid w:val="00BB23B5"/>
    <w:rsid w:val="00BC4154"/>
    <w:rsid w:val="00BC7626"/>
    <w:rsid w:val="00BC76C1"/>
    <w:rsid w:val="00BC7A26"/>
    <w:rsid w:val="00BD53CB"/>
    <w:rsid w:val="00BD76E6"/>
    <w:rsid w:val="00BF330A"/>
    <w:rsid w:val="00BF6EAF"/>
    <w:rsid w:val="00BF6EED"/>
    <w:rsid w:val="00C050D8"/>
    <w:rsid w:val="00C07A58"/>
    <w:rsid w:val="00C14BF8"/>
    <w:rsid w:val="00C15C27"/>
    <w:rsid w:val="00C1731E"/>
    <w:rsid w:val="00C22591"/>
    <w:rsid w:val="00C266FD"/>
    <w:rsid w:val="00C44F54"/>
    <w:rsid w:val="00C45710"/>
    <w:rsid w:val="00C80E02"/>
    <w:rsid w:val="00C90DCE"/>
    <w:rsid w:val="00C93EBA"/>
    <w:rsid w:val="00C9580C"/>
    <w:rsid w:val="00CA539E"/>
    <w:rsid w:val="00CB7123"/>
    <w:rsid w:val="00CB7C90"/>
    <w:rsid w:val="00CC5814"/>
    <w:rsid w:val="00CD3AA9"/>
    <w:rsid w:val="00CD5355"/>
    <w:rsid w:val="00CF3E3C"/>
    <w:rsid w:val="00CF6913"/>
    <w:rsid w:val="00D014EA"/>
    <w:rsid w:val="00D1418B"/>
    <w:rsid w:val="00D2219A"/>
    <w:rsid w:val="00D3613E"/>
    <w:rsid w:val="00D36A8C"/>
    <w:rsid w:val="00D3739C"/>
    <w:rsid w:val="00D37B55"/>
    <w:rsid w:val="00D446D0"/>
    <w:rsid w:val="00D47374"/>
    <w:rsid w:val="00D47FE3"/>
    <w:rsid w:val="00D50075"/>
    <w:rsid w:val="00D51514"/>
    <w:rsid w:val="00D5177C"/>
    <w:rsid w:val="00D606EB"/>
    <w:rsid w:val="00D738C3"/>
    <w:rsid w:val="00D7692F"/>
    <w:rsid w:val="00D844E6"/>
    <w:rsid w:val="00D900A9"/>
    <w:rsid w:val="00D9139B"/>
    <w:rsid w:val="00DA2CC1"/>
    <w:rsid w:val="00DA67B9"/>
    <w:rsid w:val="00DB5438"/>
    <w:rsid w:val="00DC186A"/>
    <w:rsid w:val="00DC2075"/>
    <w:rsid w:val="00DD654A"/>
    <w:rsid w:val="00DE0355"/>
    <w:rsid w:val="00DE1BAA"/>
    <w:rsid w:val="00DF34AD"/>
    <w:rsid w:val="00E00C99"/>
    <w:rsid w:val="00E04CA5"/>
    <w:rsid w:val="00E13848"/>
    <w:rsid w:val="00E359D2"/>
    <w:rsid w:val="00E46E1A"/>
    <w:rsid w:val="00E50453"/>
    <w:rsid w:val="00E50DDF"/>
    <w:rsid w:val="00E60221"/>
    <w:rsid w:val="00E6257D"/>
    <w:rsid w:val="00E76AB8"/>
    <w:rsid w:val="00E926D8"/>
    <w:rsid w:val="00E92EF1"/>
    <w:rsid w:val="00EA34DA"/>
    <w:rsid w:val="00EB6DA0"/>
    <w:rsid w:val="00EC6240"/>
    <w:rsid w:val="00ED0AB5"/>
    <w:rsid w:val="00ED2ABF"/>
    <w:rsid w:val="00EF6B64"/>
    <w:rsid w:val="00F23E81"/>
    <w:rsid w:val="00F31617"/>
    <w:rsid w:val="00F3271D"/>
    <w:rsid w:val="00F3657A"/>
    <w:rsid w:val="00F51A27"/>
    <w:rsid w:val="00F54B3D"/>
    <w:rsid w:val="00F57B6D"/>
    <w:rsid w:val="00F71B17"/>
    <w:rsid w:val="00F76EDD"/>
    <w:rsid w:val="00F7752A"/>
    <w:rsid w:val="00F777F2"/>
    <w:rsid w:val="00F8095F"/>
    <w:rsid w:val="00F856C4"/>
    <w:rsid w:val="00F91D42"/>
    <w:rsid w:val="00F94A18"/>
    <w:rsid w:val="00F97A3F"/>
    <w:rsid w:val="00FB306E"/>
    <w:rsid w:val="00FC75B6"/>
    <w:rsid w:val="00FD713B"/>
    <w:rsid w:val="00FE49F4"/>
    <w:rsid w:val="00FE4A5A"/>
    <w:rsid w:val="00FF463E"/>
    <w:rsid w:val="00FF487E"/>
    <w:rsid w:val="00FF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1D1B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F6BBF"/>
    <w:rPr>
      <w:rFonts w:ascii="Times New Roman" w:hAnsi="Times New Roman"/>
      <w:sz w:val="18"/>
      <w:szCs w:val="18"/>
    </w:rPr>
  </w:style>
  <w:style w:type="character" w:customStyle="1" w:styleId="Char0">
    <w:name w:val="一级条标题 Char"/>
    <w:link w:val="a4"/>
    <w:locked/>
    <w:rsid w:val="00FF6BBF"/>
    <w:rPr>
      <w:rFonts w:ascii="黑体" w:eastAsia="黑体" w:cs="黑体"/>
      <w:szCs w:val="21"/>
    </w:rPr>
  </w:style>
  <w:style w:type="character" w:customStyle="1" w:styleId="Char1">
    <w:name w:val="段 Char"/>
    <w:link w:val="a5"/>
    <w:locked/>
    <w:rsid w:val="00FF6BBF"/>
    <w:rPr>
      <w:rFonts w:ascii="宋体" w:hAnsi="Times New Roman"/>
      <w:lang w:val="en-US" w:eastAsia="zh-CN"/>
    </w:rPr>
  </w:style>
  <w:style w:type="character" w:customStyle="1" w:styleId="Char2">
    <w:name w:val="批注主题 Char"/>
    <w:link w:val="a6"/>
    <w:semiHidden/>
    <w:locked/>
    <w:rsid w:val="00FF6BBF"/>
    <w:rPr>
      <w:rFonts w:eastAsia="宋体"/>
      <w:b/>
      <w:bCs/>
      <w:szCs w:val="21"/>
    </w:rPr>
  </w:style>
  <w:style w:type="character" w:customStyle="1" w:styleId="Char3">
    <w:name w:val="页眉 Char"/>
    <w:link w:val="a7"/>
    <w:uiPriority w:val="99"/>
    <w:rsid w:val="00FF6BBF"/>
    <w:rPr>
      <w:rFonts w:ascii="Times New Roman" w:hAnsi="Times New Roman"/>
      <w:sz w:val="18"/>
      <w:szCs w:val="18"/>
    </w:rPr>
  </w:style>
  <w:style w:type="character" w:customStyle="1" w:styleId="TimesNewRoman1Char">
    <w:name w:val="样式 附录一级条标题 + Times New Roman1 Char"/>
    <w:link w:val="TimesNewRoman1"/>
    <w:locked/>
    <w:rsid w:val="00FF6BBF"/>
    <w:rPr>
      <w:rFonts w:eastAsia="黑体"/>
      <w:kern w:val="21"/>
      <w:szCs w:val="21"/>
    </w:rPr>
  </w:style>
  <w:style w:type="character" w:customStyle="1" w:styleId="labellist1">
    <w:name w:val="label_list1"/>
    <w:basedOn w:val="a0"/>
    <w:uiPriority w:val="99"/>
    <w:rsid w:val="00FF6BBF"/>
  </w:style>
  <w:style w:type="character" w:customStyle="1" w:styleId="Char4">
    <w:name w:val="批注框文本 Char"/>
    <w:link w:val="a8"/>
    <w:semiHidden/>
    <w:locked/>
    <w:rsid w:val="00FF6BBF"/>
    <w:rPr>
      <w:rFonts w:eastAsia="宋体"/>
      <w:sz w:val="18"/>
      <w:szCs w:val="18"/>
    </w:rPr>
  </w:style>
  <w:style w:type="character" w:customStyle="1" w:styleId="FooterChar">
    <w:name w:val="Footer Char"/>
    <w:locked/>
    <w:rsid w:val="00FF6BBF"/>
    <w:rPr>
      <w:rFonts w:cs="Times New Roman"/>
      <w:kern w:val="2"/>
      <w:sz w:val="18"/>
      <w:szCs w:val="18"/>
    </w:rPr>
  </w:style>
  <w:style w:type="character" w:styleId="a9">
    <w:name w:val="Strong"/>
    <w:qFormat/>
    <w:rsid w:val="00FF6BBF"/>
    <w:rPr>
      <w:rFonts w:cs="Times New Roman"/>
      <w:b/>
      <w:bCs/>
    </w:rPr>
  </w:style>
  <w:style w:type="character" w:customStyle="1" w:styleId="Char5">
    <w:name w:val="日期 Char"/>
    <w:link w:val="aa"/>
    <w:locked/>
    <w:rsid w:val="00FF6BBF"/>
    <w:rPr>
      <w:rFonts w:eastAsia="宋体"/>
      <w:szCs w:val="21"/>
    </w:rPr>
  </w:style>
  <w:style w:type="character" w:customStyle="1" w:styleId="boldcor">
    <w:name w:val="bold cor"/>
    <w:rsid w:val="00FF6BBF"/>
    <w:rPr>
      <w:rFonts w:cs="Times New Roman"/>
    </w:rPr>
  </w:style>
  <w:style w:type="character" w:styleId="ab">
    <w:name w:val="Hyperlink"/>
    <w:rsid w:val="00FF6BBF"/>
    <w:rPr>
      <w:rFonts w:cs="Times New Roman"/>
      <w:color w:val="0000FF"/>
      <w:u w:val="single"/>
    </w:rPr>
  </w:style>
  <w:style w:type="character" w:styleId="ac">
    <w:name w:val="page number"/>
    <w:basedOn w:val="a0"/>
    <w:rsid w:val="00FF6BBF"/>
  </w:style>
  <w:style w:type="character" w:customStyle="1" w:styleId="Char6">
    <w:name w:val="附录章标题 Char"/>
    <w:link w:val="ad"/>
    <w:locked/>
    <w:rsid w:val="00FF6BBF"/>
    <w:rPr>
      <w:rFonts w:ascii="黑体" w:eastAsia="黑体"/>
      <w:kern w:val="21"/>
      <w:szCs w:val="21"/>
    </w:rPr>
  </w:style>
  <w:style w:type="character" w:styleId="ae">
    <w:name w:val="Emphasis"/>
    <w:uiPriority w:val="20"/>
    <w:qFormat/>
    <w:rsid w:val="00FF6BBF"/>
    <w:rPr>
      <w:i/>
      <w:iCs/>
    </w:rPr>
  </w:style>
  <w:style w:type="character" w:customStyle="1" w:styleId="apple-converted-space">
    <w:name w:val="apple-converted-space"/>
    <w:rsid w:val="00FF6BBF"/>
    <w:rPr>
      <w:rFonts w:cs="Times New Roman"/>
    </w:rPr>
  </w:style>
  <w:style w:type="character" w:customStyle="1" w:styleId="Char7">
    <w:name w:val="纯文本 Char"/>
    <w:link w:val="af"/>
    <w:rsid w:val="00FF6BBF"/>
    <w:rPr>
      <w:rFonts w:ascii="宋体" w:hAnsi="Courier New"/>
    </w:rPr>
  </w:style>
  <w:style w:type="character" w:customStyle="1" w:styleId="Char8">
    <w:name w:val="附录二级条标题 Char"/>
    <w:link w:val="af0"/>
    <w:locked/>
    <w:rsid w:val="00FF6BBF"/>
    <w:rPr>
      <w:rFonts w:ascii="黑体" w:eastAsia="黑体"/>
      <w:kern w:val="21"/>
      <w:szCs w:val="21"/>
    </w:rPr>
  </w:style>
  <w:style w:type="character" w:customStyle="1" w:styleId="Char9">
    <w:name w:val="批注文字 Char"/>
    <w:semiHidden/>
    <w:locked/>
    <w:rsid w:val="00FF6BBF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a">
    <w:name w:val="附录一级条标题 Char"/>
    <w:basedOn w:val="Char6"/>
    <w:link w:val="af1"/>
    <w:locked/>
    <w:rsid w:val="00FF6BBF"/>
    <w:rPr>
      <w:rFonts w:ascii="黑体" w:eastAsia="黑体"/>
      <w:kern w:val="21"/>
      <w:szCs w:val="21"/>
    </w:rPr>
  </w:style>
  <w:style w:type="paragraph" w:styleId="af">
    <w:name w:val="Plain Text"/>
    <w:basedOn w:val="a"/>
    <w:link w:val="Char7"/>
    <w:unhideWhenUsed/>
    <w:rsid w:val="00FF6BBF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FF6BBF"/>
    <w:rPr>
      <w:rFonts w:ascii="宋体" w:eastAsia="宋体" w:hAnsi="Courier New" w:cs="Courier New"/>
      <w:szCs w:val="21"/>
    </w:rPr>
  </w:style>
  <w:style w:type="paragraph" w:styleId="af2">
    <w:name w:val="Normal (Web)"/>
    <w:basedOn w:val="a"/>
    <w:uiPriority w:val="99"/>
    <w:rsid w:val="00FF6B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annotation text"/>
    <w:basedOn w:val="a"/>
    <w:link w:val="Char11"/>
    <w:semiHidden/>
    <w:unhideWhenUsed/>
    <w:rsid w:val="00FF6BBF"/>
    <w:pPr>
      <w:jc w:val="left"/>
    </w:pPr>
  </w:style>
  <w:style w:type="character" w:customStyle="1" w:styleId="Char11">
    <w:name w:val="批注文字 Char1"/>
    <w:basedOn w:val="a0"/>
    <w:link w:val="af3"/>
    <w:uiPriority w:val="99"/>
    <w:semiHidden/>
    <w:rsid w:val="00FF6BBF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f3"/>
    <w:next w:val="af3"/>
    <w:link w:val="Char2"/>
    <w:semiHidden/>
    <w:rsid w:val="00FF6BBF"/>
    <w:rPr>
      <w:rFonts w:asciiTheme="minorHAnsi" w:hAnsiTheme="minorHAnsi" w:cstheme="minorBidi"/>
      <w:b/>
      <w:bCs/>
      <w:szCs w:val="21"/>
    </w:rPr>
  </w:style>
  <w:style w:type="character" w:customStyle="1" w:styleId="Char12">
    <w:name w:val="批注主题 Char1"/>
    <w:basedOn w:val="Char11"/>
    <w:uiPriority w:val="99"/>
    <w:semiHidden/>
    <w:rsid w:val="00FF6BBF"/>
    <w:rPr>
      <w:rFonts w:ascii="Times New Roman" w:eastAsia="宋体" w:hAnsi="Times New Roman" w:cs="Times New Roman"/>
      <w:b/>
      <w:bCs/>
      <w:szCs w:val="24"/>
    </w:rPr>
  </w:style>
  <w:style w:type="paragraph" w:styleId="aa">
    <w:name w:val="Date"/>
    <w:basedOn w:val="a"/>
    <w:next w:val="a"/>
    <w:link w:val="Char5"/>
    <w:rsid w:val="00FF6BBF"/>
    <w:pPr>
      <w:ind w:leftChars="2500" w:left="100"/>
    </w:pPr>
    <w:rPr>
      <w:rFonts w:asciiTheme="minorHAnsi" w:hAnsiTheme="minorHAnsi" w:cstheme="minorBidi"/>
      <w:szCs w:val="21"/>
    </w:rPr>
  </w:style>
  <w:style w:type="character" w:customStyle="1" w:styleId="Char13">
    <w:name w:val="日期 Char1"/>
    <w:basedOn w:val="a0"/>
    <w:uiPriority w:val="99"/>
    <w:semiHidden/>
    <w:rsid w:val="00FF6BBF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4"/>
    <w:semiHidden/>
    <w:rsid w:val="00FF6BBF"/>
    <w:rPr>
      <w:rFonts w:asciiTheme="minorHAnsi" w:hAnsiTheme="minorHAnsi" w:cstheme="minorBidi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FF6BBF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FF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FF6BBF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F6BB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6">
    <w:name w:val="页脚 Char1"/>
    <w:basedOn w:val="a0"/>
    <w:uiPriority w:val="99"/>
    <w:semiHidden/>
    <w:rsid w:val="00FF6BBF"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前言、引言标题"/>
    <w:next w:val="a"/>
    <w:rsid w:val="00FF6BBF"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5">
    <w:name w:val="段"/>
    <w:link w:val="Char1"/>
    <w:rsid w:val="00FF6BBF"/>
    <w:pPr>
      <w:autoSpaceDE w:val="0"/>
      <w:autoSpaceDN w:val="0"/>
      <w:ind w:firstLineChars="200" w:firstLine="200"/>
      <w:jc w:val="both"/>
    </w:pPr>
    <w:rPr>
      <w:rFonts w:ascii="宋体" w:hAnsi="Times New Roman"/>
    </w:rPr>
  </w:style>
  <w:style w:type="paragraph" w:customStyle="1" w:styleId="af5">
    <w:name w:val="附录五级条标题"/>
    <w:basedOn w:val="af6"/>
    <w:next w:val="a5"/>
    <w:rsid w:val="00FF6BBF"/>
    <w:pPr>
      <w:tabs>
        <w:tab w:val="left" w:pos="5040"/>
      </w:tabs>
      <w:ind w:left="5040"/>
      <w:outlineLvl w:val="6"/>
    </w:pPr>
  </w:style>
  <w:style w:type="paragraph" w:customStyle="1" w:styleId="af7">
    <w:name w:val="五级条标题"/>
    <w:basedOn w:val="af8"/>
    <w:next w:val="a5"/>
    <w:rsid w:val="00FF6BBF"/>
    <w:pPr>
      <w:outlineLvl w:val="6"/>
    </w:pPr>
  </w:style>
  <w:style w:type="paragraph" w:customStyle="1" w:styleId="af6">
    <w:name w:val="附录四级条标题"/>
    <w:basedOn w:val="af9"/>
    <w:next w:val="a5"/>
    <w:rsid w:val="00FF6BBF"/>
    <w:pPr>
      <w:tabs>
        <w:tab w:val="left" w:pos="4320"/>
      </w:tabs>
      <w:ind w:left="0"/>
      <w:outlineLvl w:val="5"/>
    </w:pPr>
  </w:style>
  <w:style w:type="paragraph" w:customStyle="1" w:styleId="af9">
    <w:name w:val="附录三级条标题"/>
    <w:basedOn w:val="af0"/>
    <w:next w:val="a5"/>
    <w:rsid w:val="00FF6BBF"/>
    <w:pPr>
      <w:tabs>
        <w:tab w:val="left" w:pos="3600"/>
      </w:tabs>
      <w:ind w:left="3600" w:hanging="360"/>
      <w:outlineLvl w:val="4"/>
    </w:pPr>
  </w:style>
  <w:style w:type="paragraph" w:customStyle="1" w:styleId="af0">
    <w:name w:val="附录二级条标题"/>
    <w:basedOn w:val="af1"/>
    <w:next w:val="a5"/>
    <w:link w:val="Char8"/>
    <w:rsid w:val="00FF6BBF"/>
    <w:pPr>
      <w:ind w:left="840"/>
      <w:outlineLvl w:val="3"/>
    </w:pPr>
  </w:style>
  <w:style w:type="paragraph" w:customStyle="1" w:styleId="af1">
    <w:name w:val="附录一级条标题"/>
    <w:basedOn w:val="ad"/>
    <w:next w:val="a5"/>
    <w:link w:val="Chara"/>
    <w:rsid w:val="00FF6BBF"/>
    <w:pPr>
      <w:autoSpaceDN w:val="0"/>
      <w:spacing w:beforeLines="0" w:afterLines="0"/>
      <w:ind w:left="0"/>
      <w:outlineLvl w:val="2"/>
    </w:pPr>
  </w:style>
  <w:style w:type="paragraph" w:customStyle="1" w:styleId="ad">
    <w:name w:val="附录章标题"/>
    <w:next w:val="a5"/>
    <w:link w:val="Char6"/>
    <w:rsid w:val="00FF6BBF"/>
    <w:pPr>
      <w:wordWrap w:val="0"/>
      <w:overflowPunct w:val="0"/>
      <w:autoSpaceDE w:val="0"/>
      <w:spacing w:beforeLines="50" w:afterLines="50"/>
      <w:ind w:left="315"/>
      <w:jc w:val="both"/>
      <w:textAlignment w:val="baseline"/>
      <w:outlineLvl w:val="1"/>
    </w:pPr>
    <w:rPr>
      <w:rFonts w:ascii="黑体" w:eastAsia="黑体"/>
      <w:kern w:val="21"/>
      <w:szCs w:val="21"/>
    </w:rPr>
  </w:style>
  <w:style w:type="paragraph" w:customStyle="1" w:styleId="af8">
    <w:name w:val="四级条标题"/>
    <w:basedOn w:val="afa"/>
    <w:next w:val="a5"/>
    <w:rsid w:val="00FF6BBF"/>
    <w:pPr>
      <w:outlineLvl w:val="5"/>
    </w:pPr>
  </w:style>
  <w:style w:type="paragraph" w:customStyle="1" w:styleId="afb">
    <w:name w:val="附录标识"/>
    <w:basedOn w:val="af4"/>
    <w:rsid w:val="00FF6BBF"/>
    <w:pPr>
      <w:shd w:val="clear" w:color="FFFFFF" w:fill="FFFFFF"/>
      <w:tabs>
        <w:tab w:val="left" w:pos="6405"/>
      </w:tabs>
      <w:spacing w:after="200"/>
    </w:pPr>
    <w:rPr>
      <w:sz w:val="21"/>
      <w:szCs w:val="21"/>
    </w:rPr>
  </w:style>
  <w:style w:type="paragraph" w:customStyle="1" w:styleId="afa">
    <w:name w:val="三级条标题"/>
    <w:basedOn w:val="a"/>
    <w:next w:val="a5"/>
    <w:rsid w:val="00FF6BBF"/>
    <w:pPr>
      <w:widowControl/>
      <w:outlineLvl w:val="4"/>
    </w:pPr>
    <w:rPr>
      <w:rFonts w:ascii="黑体" w:eastAsia="黑体" w:cs="黑体"/>
      <w:kern w:val="0"/>
      <w:szCs w:val="21"/>
    </w:rPr>
  </w:style>
  <w:style w:type="paragraph" w:customStyle="1" w:styleId="afc">
    <w:name w:val="章标题"/>
    <w:next w:val="a5"/>
    <w:rsid w:val="00FF6BBF"/>
    <w:pPr>
      <w:spacing w:beforeLines="5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4">
    <w:name w:val="一级条标题"/>
    <w:basedOn w:val="afc"/>
    <w:next w:val="a5"/>
    <w:link w:val="Char0"/>
    <w:rsid w:val="00FF6BBF"/>
    <w:pPr>
      <w:numPr>
        <w:ilvl w:val="2"/>
      </w:numPr>
      <w:spacing w:beforeLines="0"/>
      <w:outlineLvl w:val="2"/>
    </w:pPr>
    <w:rPr>
      <w:rFonts w:hAnsiTheme="minorHAnsi"/>
      <w:kern w:val="2"/>
    </w:rPr>
  </w:style>
  <w:style w:type="paragraph" w:styleId="afd">
    <w:name w:val="List Paragraph"/>
    <w:basedOn w:val="a"/>
    <w:uiPriority w:val="99"/>
    <w:qFormat/>
    <w:rsid w:val="00FF6BBF"/>
    <w:pPr>
      <w:ind w:firstLineChars="200" w:firstLine="420"/>
    </w:pPr>
  </w:style>
  <w:style w:type="paragraph" w:customStyle="1" w:styleId="afe">
    <w:name w:val="正文表标题"/>
    <w:next w:val="a5"/>
    <w:rsid w:val="00FF6BBF"/>
    <w:pPr>
      <w:ind w:left="4935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">
    <w:name w:val="二级条标题"/>
    <w:basedOn w:val="a"/>
    <w:rsid w:val="00FF6BBF"/>
    <w:pPr>
      <w:ind w:left="630"/>
    </w:pPr>
    <w:rPr>
      <w:sz w:val="24"/>
    </w:rPr>
  </w:style>
  <w:style w:type="paragraph" w:customStyle="1" w:styleId="1">
    <w:name w:val="列出段落1"/>
    <w:basedOn w:val="a"/>
    <w:rsid w:val="00FF6BBF"/>
    <w:pPr>
      <w:ind w:firstLineChars="200" w:firstLine="420"/>
    </w:pPr>
    <w:rPr>
      <w:rFonts w:ascii="Calibri" w:hAnsi="Calibri" w:cs="Calibri"/>
      <w:szCs w:val="21"/>
    </w:rPr>
  </w:style>
  <w:style w:type="paragraph" w:customStyle="1" w:styleId="TimesNewRoman1">
    <w:name w:val="样式 附录一级条标题 + Times New Roman1"/>
    <w:basedOn w:val="af1"/>
    <w:link w:val="TimesNewRoman1Char"/>
    <w:rsid w:val="00FF6BBF"/>
    <w:pPr>
      <w:tabs>
        <w:tab w:val="left" w:pos="2160"/>
      </w:tabs>
      <w:spacing w:beforeLines="50" w:afterLines="50"/>
      <w:ind w:left="2160" w:hanging="720"/>
    </w:pPr>
    <w:rPr>
      <w:rFonts w:asciiTheme="minorHAnsi"/>
    </w:rPr>
  </w:style>
  <w:style w:type="paragraph" w:customStyle="1" w:styleId="p0">
    <w:name w:val="p0"/>
    <w:basedOn w:val="a"/>
    <w:rsid w:val="00FF6B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rsid w:val="00FF6BBF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0">
    <w:name w:val="封面标准英文名称"/>
    <w:rsid w:val="00FF6BBF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1D1B7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ff1">
    <w:name w:val="附录表标题"/>
    <w:next w:val="a5"/>
    <w:rsid w:val="003E14CE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TimesNewRoman125">
    <w:name w:val="样式 三级条标题 + Times New Roman 行距: 多倍行距 1.25 字行"/>
    <w:basedOn w:val="afa"/>
    <w:rsid w:val="003E14CE"/>
    <w:pPr>
      <w:spacing w:line="300" w:lineRule="auto"/>
    </w:pPr>
    <w:rPr>
      <w:rFonts w:ascii="Times New Roman" w:hAnsi="黑体" w:cs="宋体"/>
      <w:color w:val="000000"/>
    </w:rPr>
  </w:style>
  <w:style w:type="paragraph" w:customStyle="1" w:styleId="CharChar2">
    <w:name w:val="Char Char2"/>
    <w:basedOn w:val="a"/>
    <w:rsid w:val="003E14CE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30">
    <w:name w:val="一级条标题 Char3"/>
    <w:rsid w:val="00322F43"/>
    <w:rPr>
      <w:rFonts w:ascii="黑体" w:eastAsia="黑体"/>
      <w:sz w:val="21"/>
    </w:rPr>
  </w:style>
  <w:style w:type="table" w:styleId="aff2">
    <w:name w:val="Table Grid"/>
    <w:basedOn w:val="a1"/>
    <w:uiPriority w:val="59"/>
    <w:rsid w:val="00F32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semiHidden/>
    <w:rsid w:val="00F57B6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26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image" Target="media/image3.wm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6E32-8471-4643-A2AA-6C0AB7DF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Huzhong Li</cp:lastModifiedBy>
  <cp:revision>81</cp:revision>
  <cp:lastPrinted>2017-09-04T23:35:00Z</cp:lastPrinted>
  <dcterms:created xsi:type="dcterms:W3CDTF">2017-09-05T09:23:00Z</dcterms:created>
  <dcterms:modified xsi:type="dcterms:W3CDTF">2017-12-05T11:26:00Z</dcterms:modified>
</cp:coreProperties>
</file>